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89" w:rsidRPr="00BE5F7F" w:rsidRDefault="001F0089" w:rsidP="001F0089">
      <w:pPr>
        <w:tabs>
          <w:tab w:val="left" w:pos="2618"/>
        </w:tabs>
        <w:spacing w:after="0"/>
        <w:rPr>
          <w:rFonts w:ascii="Arial" w:eastAsia="Calibri" w:hAnsi="Arial" w:cs="Arial"/>
          <w:sz w:val="24"/>
          <w:szCs w:val="24"/>
        </w:rPr>
      </w:pPr>
      <w:r w:rsidRPr="00BE5F7F">
        <w:rPr>
          <w:rFonts w:ascii="Arial" w:eastAsia="Calibri" w:hAnsi="Arial" w:cs="Arial"/>
          <w:sz w:val="24"/>
          <w:szCs w:val="24"/>
        </w:rPr>
        <w:t>СОВЕТ НАРОДНЫХ ДЕПУТАТОВ КРИВОПОЛЯНСКОГО СЕЛЬСКОГО ПОСЕЛЕНИЯ</w:t>
      </w:r>
    </w:p>
    <w:p w:rsidR="001F0089" w:rsidRPr="00BE5F7F" w:rsidRDefault="001F0089" w:rsidP="001F0089">
      <w:pPr>
        <w:tabs>
          <w:tab w:val="left" w:pos="2618"/>
        </w:tabs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BE5F7F">
        <w:rPr>
          <w:rFonts w:ascii="Arial" w:eastAsia="Calibri" w:hAnsi="Arial" w:cs="Arial"/>
          <w:sz w:val="24"/>
          <w:szCs w:val="24"/>
        </w:rPr>
        <w:t>ОСТРОГОЖСКОГО МУНИЦИПАЛЬНОГО РАЙОНА</w:t>
      </w:r>
    </w:p>
    <w:p w:rsidR="001F0089" w:rsidRPr="00BE5F7F" w:rsidRDefault="001F0089" w:rsidP="001F0089">
      <w:pPr>
        <w:tabs>
          <w:tab w:val="left" w:pos="2618"/>
        </w:tabs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BE5F7F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1F0089" w:rsidRPr="00BE5F7F" w:rsidRDefault="001F0089" w:rsidP="001F0089">
      <w:pPr>
        <w:tabs>
          <w:tab w:val="left" w:pos="2618"/>
        </w:tabs>
        <w:jc w:val="center"/>
        <w:outlineLvl w:val="7"/>
        <w:rPr>
          <w:rFonts w:ascii="Arial" w:eastAsia="Calibri" w:hAnsi="Arial" w:cs="Arial"/>
          <w:iCs/>
          <w:sz w:val="24"/>
          <w:szCs w:val="24"/>
        </w:rPr>
      </w:pPr>
      <w:r w:rsidRPr="00BE5F7F">
        <w:rPr>
          <w:rFonts w:ascii="Arial" w:eastAsia="Calibri" w:hAnsi="Arial" w:cs="Arial"/>
          <w:iCs/>
          <w:sz w:val="24"/>
          <w:szCs w:val="24"/>
        </w:rPr>
        <w:t>РЕШЕНИЕ</w:t>
      </w:r>
    </w:p>
    <w:p w:rsidR="001F0089" w:rsidRPr="00BE5F7F" w:rsidRDefault="001F0089" w:rsidP="001F0089">
      <w:pPr>
        <w:spacing w:after="0"/>
        <w:ind w:firstLine="70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от «03» апреля </w:t>
      </w:r>
      <w:r w:rsidRPr="00BE5F7F">
        <w:rPr>
          <w:rFonts w:ascii="Arial" w:eastAsia="Calibri" w:hAnsi="Arial" w:cs="Arial"/>
          <w:sz w:val="24"/>
          <w:szCs w:val="24"/>
        </w:rPr>
        <w:t>202</w:t>
      </w:r>
      <w:r>
        <w:rPr>
          <w:rFonts w:ascii="Arial" w:eastAsia="Calibri" w:hAnsi="Arial" w:cs="Arial"/>
          <w:sz w:val="24"/>
          <w:szCs w:val="24"/>
        </w:rPr>
        <w:t>3</w:t>
      </w:r>
      <w:r w:rsidRPr="00BE5F7F">
        <w:rPr>
          <w:rFonts w:ascii="Arial" w:eastAsia="Calibri" w:hAnsi="Arial" w:cs="Arial"/>
          <w:sz w:val="24"/>
          <w:szCs w:val="24"/>
        </w:rPr>
        <w:t xml:space="preserve"> г. № </w:t>
      </w:r>
      <w:r>
        <w:rPr>
          <w:rFonts w:ascii="Arial" w:eastAsia="Calibri" w:hAnsi="Arial" w:cs="Arial"/>
          <w:sz w:val="24"/>
          <w:szCs w:val="24"/>
        </w:rPr>
        <w:t>127</w:t>
      </w:r>
    </w:p>
    <w:p w:rsidR="001F0089" w:rsidRPr="00BE5F7F" w:rsidRDefault="001F0089" w:rsidP="001F0089">
      <w:pPr>
        <w:spacing w:after="0"/>
        <w:ind w:firstLine="708"/>
        <w:rPr>
          <w:rFonts w:ascii="Arial" w:eastAsia="Calibri" w:hAnsi="Arial" w:cs="Arial"/>
          <w:sz w:val="24"/>
          <w:szCs w:val="24"/>
        </w:rPr>
      </w:pPr>
      <w:r w:rsidRPr="00BE5F7F">
        <w:rPr>
          <w:rFonts w:ascii="Arial" w:eastAsia="Calibri" w:hAnsi="Arial" w:cs="Arial"/>
          <w:sz w:val="24"/>
          <w:szCs w:val="24"/>
        </w:rPr>
        <w:t>с. Кривая Поляна</w:t>
      </w:r>
    </w:p>
    <w:p w:rsidR="001F0089" w:rsidRPr="00BE5F7F" w:rsidRDefault="001F0089" w:rsidP="001F0089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Кривополянского сельского поселения от 18.08.2017 №83 «О принятии Программы комплексного развития социальной инфраструктуры Кривополянского сельского поселения Острогожского муниципального района на 2017-2027 годы»</w:t>
      </w:r>
      <w:r>
        <w:rPr>
          <w:rFonts w:ascii="Arial" w:hAnsi="Arial" w:cs="Arial"/>
          <w:sz w:val="24"/>
          <w:szCs w:val="24"/>
        </w:rPr>
        <w:t xml:space="preserve"> (в редакции решения от 13.04.2020г. №192, от 22.05.2020 № 199, от 04.03.2021г. №29)</w:t>
      </w:r>
    </w:p>
    <w:p w:rsidR="001F0089" w:rsidRPr="00BE5F7F" w:rsidRDefault="001F0089" w:rsidP="001F0089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  <w:lang w:eastAsia="en-US"/>
        </w:rPr>
        <w:t>В соответствии с</w:t>
      </w:r>
      <w:r w:rsidRPr="00BE5F7F">
        <w:rPr>
          <w:rFonts w:ascii="Arial" w:hAnsi="Arial" w:cs="Arial"/>
          <w:color w:val="FF0000"/>
          <w:sz w:val="24"/>
          <w:szCs w:val="24"/>
          <w:lang w:eastAsia="en-US"/>
        </w:rPr>
        <w:t xml:space="preserve"> </w:t>
      </w:r>
      <w:r w:rsidRPr="00BE5F7F">
        <w:rPr>
          <w:rFonts w:ascii="Arial" w:hAnsi="Arial" w:cs="Arial"/>
          <w:sz w:val="24"/>
          <w:szCs w:val="24"/>
        </w:rPr>
        <w:t>Федеральным законом от 29.12.2014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Федерации», Постановление Правительства Российской Федерации от 01.10.2015 г. № 1050 «Об  утверждении требований к программа комплексного развития социальной инфраструктуры поселений, городских округов», Генеральным планом Кривополянского сельского поселения Острогожского муниципального района Совет народных депутатов Крив</w:t>
      </w:r>
      <w:r>
        <w:rPr>
          <w:rFonts w:ascii="Arial" w:hAnsi="Arial" w:cs="Arial"/>
          <w:sz w:val="24"/>
          <w:szCs w:val="24"/>
        </w:rPr>
        <w:t>ополянского сельского поселения</w:t>
      </w:r>
    </w:p>
    <w:p w:rsidR="001F0089" w:rsidRPr="00BE5F7F" w:rsidRDefault="001F0089" w:rsidP="001F0089">
      <w:pPr>
        <w:adjustRightInd w:val="0"/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РЕШИЛ: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BE5F7F">
        <w:rPr>
          <w:rFonts w:ascii="Arial" w:hAnsi="Arial" w:cs="Arial"/>
          <w:sz w:val="24"/>
          <w:szCs w:val="24"/>
          <w:lang w:eastAsia="en-US"/>
        </w:rPr>
        <w:t>1.Внести в решение Совета народных депутатов Кривополянского сельского поселения от 18.08.2017 г.№</w:t>
      </w:r>
      <w:r w:rsidRPr="00816952">
        <w:rPr>
          <w:rFonts w:ascii="Arial" w:hAnsi="Arial" w:cs="Arial"/>
          <w:sz w:val="24"/>
          <w:szCs w:val="24"/>
        </w:rPr>
        <w:t xml:space="preserve"> </w:t>
      </w:r>
      <w:r w:rsidRPr="00BE5F7F">
        <w:rPr>
          <w:rFonts w:ascii="Arial" w:hAnsi="Arial" w:cs="Arial"/>
          <w:sz w:val="24"/>
          <w:szCs w:val="24"/>
        </w:rPr>
        <w:t>83 «О принятии Программы комплексного развития социальной инфраструктуры Кривополянского сельского поселения Острогожского муниципального района на 2017-2027 годы»</w:t>
      </w:r>
      <w:r>
        <w:rPr>
          <w:rFonts w:ascii="Arial" w:hAnsi="Arial" w:cs="Arial"/>
          <w:sz w:val="24"/>
          <w:szCs w:val="24"/>
        </w:rPr>
        <w:t xml:space="preserve"> (в редакции решения от 13.04.2020г. №192, от 22.05.2020 г. № 199, от 04.03.2021 г. №29)</w:t>
      </w:r>
      <w:r>
        <w:rPr>
          <w:rFonts w:ascii="Arial" w:hAnsi="Arial" w:cs="Arial"/>
          <w:sz w:val="24"/>
          <w:szCs w:val="24"/>
          <w:lang w:eastAsia="en-US"/>
        </w:rPr>
        <w:t xml:space="preserve"> следующие изменения:</w:t>
      </w:r>
    </w:p>
    <w:p w:rsidR="001F0089" w:rsidRDefault="001F0089" w:rsidP="001F0089">
      <w:pPr>
        <w:spacing w:after="0"/>
        <w:ind w:firstLine="567"/>
        <w:rPr>
          <w:rFonts w:ascii="Arial" w:hAnsi="Arial" w:cs="Arial"/>
          <w:sz w:val="24"/>
          <w:szCs w:val="24"/>
          <w:lang w:eastAsia="en-US"/>
        </w:rPr>
      </w:pPr>
      <w:r w:rsidRPr="00BE5F7F">
        <w:rPr>
          <w:rFonts w:ascii="Arial" w:hAnsi="Arial" w:cs="Arial"/>
          <w:sz w:val="24"/>
          <w:szCs w:val="24"/>
          <w:lang w:eastAsia="en-US"/>
        </w:rPr>
        <w:t>1.1.Паспорт программы изложить в новой</w:t>
      </w:r>
      <w:r>
        <w:rPr>
          <w:rFonts w:ascii="Arial" w:hAnsi="Arial" w:cs="Arial"/>
          <w:sz w:val="24"/>
          <w:szCs w:val="24"/>
          <w:lang w:eastAsia="en-US"/>
        </w:rPr>
        <w:t xml:space="preserve"> редакции согласно приложению.</w:t>
      </w:r>
    </w:p>
    <w:p w:rsidR="001F0089" w:rsidRPr="008E74C0" w:rsidRDefault="001F0089" w:rsidP="001F0089">
      <w:pPr>
        <w:spacing w:after="0"/>
        <w:rPr>
          <w:rFonts w:ascii="Arial" w:hAnsi="Arial" w:cs="Arial"/>
          <w:sz w:val="24"/>
          <w:szCs w:val="24"/>
          <w:lang w:eastAsia="en-US"/>
        </w:rPr>
      </w:pPr>
      <w:r w:rsidRPr="00BE5F7F">
        <w:rPr>
          <w:rFonts w:ascii="Arial" w:hAnsi="Arial" w:cs="Arial"/>
          <w:sz w:val="24"/>
          <w:szCs w:val="24"/>
        </w:rPr>
        <w:t>Глава Кривоп</w:t>
      </w:r>
      <w:r>
        <w:rPr>
          <w:rFonts w:ascii="Arial" w:hAnsi="Arial" w:cs="Arial"/>
          <w:sz w:val="24"/>
          <w:szCs w:val="24"/>
        </w:rPr>
        <w:t>олянского сельского поселен</w:t>
      </w:r>
      <w:r w:rsidR="005E0CF4">
        <w:rPr>
          <w:rFonts w:ascii="Arial" w:hAnsi="Arial" w:cs="Arial"/>
          <w:sz w:val="24"/>
          <w:szCs w:val="24"/>
        </w:rPr>
        <w:t xml:space="preserve">ия   </w:t>
      </w:r>
      <w:bookmarkStart w:id="0" w:name="_GoBack"/>
      <w:bookmarkEnd w:id="0"/>
      <w:r w:rsidRPr="00BE5F7F">
        <w:rPr>
          <w:rFonts w:ascii="Arial" w:hAnsi="Arial" w:cs="Arial"/>
          <w:sz w:val="24"/>
          <w:szCs w:val="24"/>
        </w:rPr>
        <w:t>А.А.Ребрун</w:t>
      </w: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</w:p>
    <w:p w:rsidR="001F0089" w:rsidRPr="00BE5F7F" w:rsidRDefault="001F0089" w:rsidP="001F0089">
      <w:pPr>
        <w:pStyle w:val="a3"/>
        <w:ind w:left="5103"/>
        <w:rPr>
          <w:rFonts w:ascii="Arial" w:hAnsi="Arial" w:cs="Arial"/>
          <w:bCs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lastRenderedPageBreak/>
        <w:t xml:space="preserve">Приложение к решению Совета народных депутатов </w:t>
      </w:r>
      <w:r w:rsidRPr="00BE5F7F">
        <w:rPr>
          <w:rFonts w:ascii="Arial" w:hAnsi="Arial" w:cs="Arial"/>
          <w:sz w:val="24"/>
          <w:szCs w:val="24"/>
        </w:rPr>
        <w:t>Кривополянского сельского поселения</w:t>
      </w:r>
      <w:r w:rsidRPr="00BE5F7F">
        <w:rPr>
          <w:rFonts w:ascii="Arial" w:hAnsi="Arial" w:cs="Arial"/>
          <w:bCs/>
          <w:sz w:val="24"/>
          <w:szCs w:val="24"/>
        </w:rPr>
        <w:t xml:space="preserve"> от</w:t>
      </w:r>
      <w:r>
        <w:rPr>
          <w:rFonts w:ascii="Arial" w:hAnsi="Arial" w:cs="Arial"/>
          <w:bCs/>
          <w:sz w:val="24"/>
          <w:szCs w:val="24"/>
        </w:rPr>
        <w:t xml:space="preserve"> «04» апреля</w:t>
      </w:r>
      <w:r w:rsidRPr="00BE5F7F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3 г. № 127</w:t>
      </w:r>
    </w:p>
    <w:p w:rsidR="001F0089" w:rsidRPr="00BE5F7F" w:rsidRDefault="001F0089" w:rsidP="001F0089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 xml:space="preserve">ПРОГРАММА </w:t>
      </w:r>
    </w:p>
    <w:p w:rsidR="001F0089" w:rsidRPr="00BE5F7F" w:rsidRDefault="001F0089" w:rsidP="001F0089">
      <w:pPr>
        <w:pStyle w:val="a3"/>
        <w:jc w:val="center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 xml:space="preserve">КОМПЛЕКСНОГО РАЗВИТИЯ СОЦИАЛЬНОЙ ИНФРАСТРУКТУРЫ КРИВОПОЛЯНСКОГО СЕЛЬСКОГО ПОСЕЛЕНИЯ ОСТРОГОЖСКОГО МУНИЦИПАЛЬНОГО РАЙОНА НА </w:t>
      </w:r>
      <w:r w:rsidRPr="00BE5F7F">
        <w:rPr>
          <w:rFonts w:ascii="Arial" w:hAnsi="Arial" w:cs="Arial"/>
          <w:sz w:val="24"/>
          <w:szCs w:val="24"/>
        </w:rPr>
        <w:t>2017-2027годы</w:t>
      </w:r>
    </w:p>
    <w:p w:rsidR="001F0089" w:rsidRPr="00BE5F7F" w:rsidRDefault="001F0089" w:rsidP="001F0089">
      <w:pPr>
        <w:pStyle w:val="a3"/>
        <w:jc w:val="center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>Паспорт программы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7532"/>
      </w:tblGrid>
      <w:tr w:rsidR="001F0089" w:rsidRPr="00BE5F7F" w:rsidTr="001F0089">
        <w:trPr>
          <w:trHeight w:val="1180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bCs/>
                <w:sz w:val="24"/>
                <w:szCs w:val="24"/>
              </w:rPr>
              <w:t xml:space="preserve">Программа комплексного развития социальной инфраструктуры </w:t>
            </w:r>
            <w:r w:rsidRPr="00BE5F7F">
              <w:rPr>
                <w:rFonts w:ascii="Arial" w:hAnsi="Arial" w:cs="Arial"/>
                <w:sz w:val="24"/>
                <w:szCs w:val="24"/>
              </w:rPr>
              <w:t>Кривополянского</w:t>
            </w:r>
            <w:r w:rsidRPr="00BE5F7F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Острогожского муниципального района на 2017-2027годы</w:t>
            </w:r>
          </w:p>
        </w:tc>
      </w:tr>
      <w:tr w:rsidR="001F0089" w:rsidRPr="00BE5F7F" w:rsidTr="001F0089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Градостроительный Кодекс Российской Федерации;</w:t>
            </w:r>
          </w:p>
          <w:p w:rsidR="001F0089" w:rsidRPr="00BE5F7F" w:rsidRDefault="001F0089" w:rsidP="001F008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Федеральный Закон № 131-ФЗ от 06.10.2003 «Об общих принципах организации местного самоуправления в Российской Федерации»;</w:t>
            </w:r>
          </w:p>
          <w:p w:rsidR="001F0089" w:rsidRPr="00BE5F7F" w:rsidRDefault="001F0089" w:rsidP="001F008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Постановление Правительства Российской Федерации от 01.10.2015 г. № 1050 «Об утверждении требований к программа комплексного развития социальной инфраструктуры поселений, городских округов»;</w:t>
            </w:r>
          </w:p>
          <w:p w:rsidR="001F0089" w:rsidRPr="00BE5F7F" w:rsidRDefault="001F0089" w:rsidP="001F008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Генеральный план Кривополянского сельского поселения Острогожского муниципального района Воронежской области;</w:t>
            </w:r>
          </w:p>
          <w:p w:rsidR="001F0089" w:rsidRPr="00BE5F7F" w:rsidRDefault="001F0089" w:rsidP="001F008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Устав Кривополянского Кривополянского сельского поселения Острогожского муниципального района Воронежской области. </w:t>
            </w:r>
          </w:p>
        </w:tc>
      </w:tr>
      <w:tr w:rsidR="001F0089" w:rsidRPr="00BE5F7F" w:rsidTr="001F0089">
        <w:trPr>
          <w:trHeight w:val="990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Заказчик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Администрация Кривополянского сельского поселения Острогожского муниципального района Воронежской области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Адрес: Воронежская область, Острогожский район, с.Кривая Поляна, ул.Школьная, дом 7</w:t>
            </w:r>
          </w:p>
        </w:tc>
      </w:tr>
      <w:tr w:rsidR="001F0089" w:rsidRPr="00BE5F7F" w:rsidTr="001F0089">
        <w:trPr>
          <w:trHeight w:val="1185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E5F7F">
              <w:rPr>
                <w:rFonts w:ascii="Arial" w:hAnsi="Arial" w:cs="Arial"/>
                <w:bCs/>
                <w:sz w:val="24"/>
                <w:szCs w:val="24"/>
                <w:bdr w:val="single" w:sz="4" w:space="0" w:color="auto"/>
              </w:rPr>
              <w:t>Разработчик программы</w:t>
            </w:r>
            <w:r w:rsidRPr="00BE5F7F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Администрация Кривополянского сельского поселения Острогожского муниципального района Воронежской области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Адрес: Воронежская область, Острогожский район, с.Кривая Поляна, ул.Школьная, дом 7</w:t>
            </w:r>
          </w:p>
        </w:tc>
      </w:tr>
      <w:tr w:rsidR="001F0089" w:rsidRPr="00BE5F7F" w:rsidTr="001F0089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Развитие социальной инфраструктуры </w:t>
            </w:r>
            <w:r>
              <w:rPr>
                <w:rFonts w:ascii="Arial" w:hAnsi="Arial" w:cs="Arial"/>
                <w:sz w:val="24"/>
                <w:szCs w:val="24"/>
              </w:rPr>
              <w:t xml:space="preserve">для обеспечения повышения </w:t>
            </w:r>
            <w:r w:rsidRPr="00BE5F7F">
              <w:rPr>
                <w:rFonts w:ascii="Arial" w:hAnsi="Arial" w:cs="Arial"/>
                <w:sz w:val="24"/>
                <w:szCs w:val="24"/>
              </w:rPr>
              <w:t>качества жизни населения Кривополянского сельского поселения Острогожского муниципального района Воронежской области</w:t>
            </w:r>
          </w:p>
        </w:tc>
      </w:tr>
      <w:tr w:rsidR="001F0089" w:rsidRPr="00BE5F7F" w:rsidTr="001F0089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</w:t>
            </w:r>
            <w:r w:rsidRPr="00BE5F7F">
              <w:rPr>
                <w:rFonts w:ascii="Arial" w:hAnsi="Arial" w:cs="Arial"/>
                <w:sz w:val="24"/>
                <w:szCs w:val="24"/>
              </w:rPr>
              <w:lastRenderedPageBreak/>
              <w:t>правонарушений, преодоления распространения наркомании и алкоголизма;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4.Сохранение объектов культуры и активизация культурной деятельности;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5. Развитие личных подсобных хозяйств;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6.Создание условий для безопасного проживания населения на территории поселения.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8.Содействие в обеспечении социальной поддержки слабозащищенным слоям населения: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9. Создание условий по повышению доступности среды для маломобильных групп населения сельского поселения</w:t>
            </w:r>
          </w:p>
        </w:tc>
      </w:tr>
      <w:tr w:rsidR="001F0089" w:rsidRPr="00BE5F7F" w:rsidTr="001F0089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F0089" w:rsidRPr="00BE5F7F" w:rsidRDefault="001F0089" w:rsidP="001F00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</w:p>
          <w:p w:rsidR="001F0089" w:rsidRPr="00BE5F7F" w:rsidRDefault="001F0089" w:rsidP="001F00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- показатели ежегодного сокращения миграционного оттока населения;</w:t>
            </w:r>
            <w:r w:rsidRPr="00BE5F7F">
              <w:rPr>
                <w:rFonts w:ascii="Arial" w:hAnsi="Arial" w:cs="Arial"/>
                <w:sz w:val="24"/>
                <w:szCs w:val="24"/>
              </w:rPr>
              <w:br/>
              <w:t>- улучшение качества услуг, предоставляемых учреждениями культуры Кривополянского  сельского поселения;</w:t>
            </w:r>
          </w:p>
          <w:p w:rsidR="001F0089" w:rsidRPr="00BE5F7F" w:rsidRDefault="001F0089" w:rsidP="001F00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- создание условий для занятий спортом;</w:t>
            </w:r>
          </w:p>
          <w:p w:rsidR="001F0089" w:rsidRPr="00BE5F7F" w:rsidRDefault="001F0089" w:rsidP="001F008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- уровень доступности объектов физической культуры и массового спорта и культуры для всех категорий граждан вне зависимости от места жительства, социального статуса, имущественного положения и состояния здоровья</w:t>
            </w:r>
          </w:p>
        </w:tc>
      </w:tr>
      <w:tr w:rsidR="001F0089" w:rsidRPr="00BE5F7F" w:rsidTr="001F0089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F0089" w:rsidRPr="00BE5F7F" w:rsidRDefault="001F0089" w:rsidP="001F008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5F7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 Реконструкция и капитальный ремонт здания   Дома культуры в с. Кривая Поляна. </w:t>
            </w:r>
          </w:p>
          <w:p w:rsidR="001F0089" w:rsidRPr="00BE5F7F" w:rsidRDefault="001F0089" w:rsidP="001F008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5F7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Реконструкция и капитальный ремонт здания </w:t>
            </w:r>
            <w:r w:rsidRPr="00BE5F7F">
              <w:rPr>
                <w:rFonts w:ascii="Arial" w:hAnsi="Arial" w:cs="Arial"/>
                <w:sz w:val="24"/>
                <w:szCs w:val="24"/>
              </w:rPr>
              <w:t>библиотеки</w:t>
            </w:r>
            <w:r w:rsidRPr="00BE5F7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в с. Кривая Поляна. </w:t>
            </w:r>
          </w:p>
          <w:p w:rsidR="001F0089" w:rsidRPr="00BE5F7F" w:rsidRDefault="001F0089" w:rsidP="001F008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5F7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3. </w:t>
            </w:r>
            <w:r w:rsidRPr="00BE5F7F">
              <w:rPr>
                <w:rFonts w:ascii="Arial" w:hAnsi="Arial" w:cs="Arial"/>
                <w:sz w:val="24"/>
                <w:szCs w:val="24"/>
              </w:rPr>
              <w:t>Строительство физкультурно-оздоровительного комплекса открытого типа (ФОКОТ) в селе Кривая Поляна.</w:t>
            </w:r>
          </w:p>
          <w:p w:rsidR="001F0089" w:rsidRPr="00BE5F7F" w:rsidRDefault="001F0089" w:rsidP="001F008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5F7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4. Благоустройство и озеленение улиц, территорий общественных центров, внутриквартальных пространств; создание бульваров, скверов; организация </w:t>
            </w:r>
            <w:r w:rsidRPr="00BE5F7F">
              <w:rPr>
                <w:rFonts w:ascii="Arial" w:hAnsi="Arial" w:cs="Arial"/>
                <w:sz w:val="24"/>
                <w:szCs w:val="24"/>
              </w:rPr>
              <w:t>зон рекреации сезонного использования с оборудованием</w:t>
            </w:r>
            <w:r w:rsidRPr="00BE5F7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игровых, детских и спортивных площадок.</w:t>
            </w:r>
          </w:p>
          <w:p w:rsidR="001F0089" w:rsidRPr="00BE5F7F" w:rsidRDefault="001F0089" w:rsidP="001F0089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E5F7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5. 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      </w:r>
          </w:p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5F7F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6. Развитие сложившихся общественных центров в населённых пунктах Кривополянского сельского поселения, включающих: объекты административно-делового, торгового, культурно - развлекательного, коммунально-бытового и иного назначения.</w:t>
            </w:r>
          </w:p>
        </w:tc>
      </w:tr>
      <w:tr w:rsidR="001F0089" w:rsidRPr="00BE5F7F" w:rsidTr="001F0089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Сроки и этапы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Срок реализации Программы с 2017 по 2027 годы. Мероприятия и целевые показатели (индикаторы), предусмотренные программой, рассчитаны на первые 5 лет с разбивкой по годам, а на последующий период (до окончания срока действия программы) - без разбивки по годам.</w:t>
            </w:r>
          </w:p>
        </w:tc>
      </w:tr>
      <w:tr w:rsidR="001F0089" w:rsidRPr="00BE5F7F" w:rsidTr="001F0089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- Администрация Кривополянского сельского поселения Острогожского муниципального района Воронежской области;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- организации Кривополянского сельского поселения Острогожского муниципального района Воронежской области;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- население Кривополянского сельского поселения Острогожского муниципального района воронежской области</w:t>
            </w:r>
          </w:p>
        </w:tc>
      </w:tr>
      <w:tr w:rsidR="001F0089" w:rsidRPr="00BE5F7F" w:rsidTr="001F0089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bCs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rFonts w:ascii="Arial" w:hAnsi="Arial" w:cs="Arial"/>
                <w:sz w:val="24"/>
                <w:szCs w:val="24"/>
              </w:rPr>
              <w:t>3737,6</w:t>
            </w:r>
            <w:r w:rsidRPr="00BE5F7F">
              <w:rPr>
                <w:rFonts w:ascii="Arial" w:hAnsi="Arial" w:cs="Arial"/>
                <w:sz w:val="24"/>
                <w:szCs w:val="24"/>
              </w:rPr>
              <w:t xml:space="preserve"> тыс. рублей за счет бюджетных средств разных уровней и привлечения внебюджетных источников.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Объемы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  <w:tr w:rsidR="001F0089" w:rsidRPr="00BE5F7F" w:rsidTr="001F0089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BE5F7F">
              <w:rPr>
                <w:rFonts w:ascii="Arial" w:hAnsi="Arial" w:cs="Arial"/>
                <w:bCs/>
                <w:sz w:val="24"/>
                <w:szCs w:val="24"/>
              </w:rPr>
              <w:t>Ожидаемые результаты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F0089" w:rsidRPr="00BE5F7F" w:rsidRDefault="001F0089" w:rsidP="001F0089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5F7F">
              <w:rPr>
                <w:rFonts w:ascii="Arial" w:hAnsi="Arial" w:cs="Arial"/>
                <w:sz w:val="24"/>
                <w:szCs w:val="24"/>
                <w:lang w:eastAsia="en-US"/>
              </w:rPr>
              <w:t>Повышение качества, комфортности и уровня жизни населения Кривополянского сельского поселения Острогожского муниципального района Воронежской области.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  <w:lang w:eastAsia="en-US"/>
              </w:rPr>
              <w:t>Нормативная доступность и обеспеченность объектами социальной инфраструктуры населения Кривополянского сельского поселения Острогожского муниципального района Воронежской</w:t>
            </w:r>
          </w:p>
        </w:tc>
      </w:tr>
      <w:tr w:rsidR="001F0089" w:rsidRPr="00BE5F7F" w:rsidTr="001F0089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bCs/>
                <w:sz w:val="24"/>
                <w:szCs w:val="24"/>
              </w:rPr>
              <w:t>Система контроля за исполнением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Контроль за исполнением Программы осуществляет администрация Кривополянского сельского поселения и Совет народных депутатов Кривополянского сельского поселения Острогожского муниципального района воронежской области</w:t>
            </w:r>
          </w:p>
        </w:tc>
      </w:tr>
    </w:tbl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</w:p>
    <w:p w:rsidR="001F0089" w:rsidRPr="00BE5F7F" w:rsidRDefault="001F0089" w:rsidP="001F0089">
      <w:pPr>
        <w:pStyle w:val="a3"/>
        <w:jc w:val="center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Общее положение</w:t>
      </w:r>
    </w:p>
    <w:p w:rsidR="001F0089" w:rsidRPr="00BE5F7F" w:rsidRDefault="001F0089" w:rsidP="001F008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Необходимость реализации закона № 131-ФЗ от 06.10.2003 «Об общих принципах организации местного самоуправления в Российской Федерации» актуализировала потребность местных властей в разработке эффективной стратегии развития не только на муниципальном уровне, но и на уровне отдельных сельских поселений.</w:t>
      </w:r>
    </w:p>
    <w:p w:rsidR="001F0089" w:rsidRPr="00BE5F7F" w:rsidRDefault="001F0089" w:rsidP="001F008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Стратегический план развития Кривополянского сельского поселения (далее – поселение) отвечает потребностям   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Кривополянского сельского поселения Острогожского муниципального района (далее – Программа) содержит чёткое представление о стратегических целях, ресурсах, потенциале и об основных направлениях социального развития поселения на среднесрочную перспективу. Кроме того, Программа содержит совокупность 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1F0089" w:rsidRPr="00BE5F7F" w:rsidRDefault="001F0089" w:rsidP="001F008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Цели развития поселения и программные мероприятия, а также необходимые для их реализации ресурсы, обозначенные в Программе, могут ежегодно </w:t>
      </w:r>
      <w:r w:rsidRPr="00BE5F7F">
        <w:rPr>
          <w:rFonts w:ascii="Arial" w:hAnsi="Arial" w:cs="Arial"/>
          <w:sz w:val="24"/>
          <w:szCs w:val="24"/>
        </w:rPr>
        <w:lastRenderedPageBreak/>
        <w:t>корректироваться и дополняться в зависимости от складывающейся ситуации, изменения внутренних и внешних условий.</w:t>
      </w:r>
    </w:p>
    <w:p w:rsidR="001F0089" w:rsidRPr="00BE5F7F" w:rsidRDefault="001F0089" w:rsidP="001F008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1F0089" w:rsidRPr="00BE5F7F" w:rsidRDefault="001F0089" w:rsidP="001F008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личных подсобных хозяйств,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1F0089" w:rsidRPr="008E74C0" w:rsidRDefault="001F0089" w:rsidP="001F008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Для обеспечения условий успешного выполнения мероприятий Программы, необходимо разрабатывать механизмы, способствующие эффективному протеканию процессов реализации Программы. К числу таких механизмов относится совокупность необходимых нормативно-правовых актов, организационных, финансово-экономических, кадровых и других мероприятий, составляющих условия и предпосылки успешного выполнения мероприятий Программы и достижения целей социального развития поселения.</w:t>
      </w:r>
      <w:bookmarkStart w:id="1" w:name="_Toc125547917"/>
    </w:p>
    <w:p w:rsidR="001F0089" w:rsidRPr="00BE5F7F" w:rsidRDefault="001F0089" w:rsidP="001F0089">
      <w:pPr>
        <w:pStyle w:val="a3"/>
        <w:jc w:val="both"/>
        <w:rPr>
          <w:rFonts w:ascii="Arial" w:hAnsi="Arial" w:cs="Arial"/>
          <w:bCs/>
          <w:color w:val="000000"/>
          <w:kern w:val="36"/>
          <w:sz w:val="24"/>
          <w:szCs w:val="24"/>
        </w:rPr>
      </w:pPr>
      <w:r w:rsidRPr="00BE5F7F">
        <w:rPr>
          <w:rFonts w:ascii="Arial" w:hAnsi="Arial" w:cs="Arial"/>
          <w:bCs/>
          <w:color w:val="000000"/>
          <w:kern w:val="36"/>
          <w:sz w:val="24"/>
          <w:szCs w:val="24"/>
        </w:rPr>
        <w:t>Раздел 1. Характеристика существующего состояния социальной инфраструктуры.</w:t>
      </w:r>
    </w:p>
    <w:p w:rsidR="001F0089" w:rsidRPr="00BE5F7F" w:rsidRDefault="001F0089" w:rsidP="001F0089">
      <w:pPr>
        <w:numPr>
          <w:ilvl w:val="1"/>
          <w:numId w:val="2"/>
        </w:numPr>
        <w:ind w:left="0" w:firstLine="0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BE5F7F">
        <w:rPr>
          <w:rFonts w:ascii="Arial" w:hAnsi="Arial" w:cs="Arial"/>
          <w:bCs/>
          <w:color w:val="000000"/>
          <w:sz w:val="24"/>
          <w:szCs w:val="24"/>
        </w:rPr>
        <w:t xml:space="preserve">Описание </w:t>
      </w:r>
      <w:r w:rsidRPr="00BE5F7F">
        <w:rPr>
          <w:rFonts w:ascii="Arial" w:hAnsi="Arial" w:cs="Arial"/>
          <w:bCs/>
          <w:color w:val="000000"/>
          <w:kern w:val="36"/>
          <w:sz w:val="24"/>
          <w:szCs w:val="24"/>
        </w:rPr>
        <w:t>социально-экономического состояния, сведения о градостроительной деятельности на территории поселения и потенциал развития Кривополянского сельского поселения Острогожского муниципального района Воронежской</w:t>
      </w:r>
      <w:r w:rsidRPr="00BE5F7F">
        <w:rPr>
          <w:rFonts w:ascii="Arial" w:hAnsi="Arial" w:cs="Arial"/>
          <w:bCs/>
          <w:kern w:val="36"/>
          <w:sz w:val="24"/>
          <w:szCs w:val="24"/>
        </w:rPr>
        <w:t xml:space="preserve"> области.</w:t>
      </w:r>
    </w:p>
    <w:p w:rsidR="001F0089" w:rsidRPr="00BE5F7F" w:rsidRDefault="001F0089" w:rsidP="001F0089">
      <w:pPr>
        <w:pStyle w:val="a9"/>
        <w:spacing w:after="0"/>
        <w:jc w:val="both"/>
        <w:rPr>
          <w:rFonts w:ascii="Arial" w:hAnsi="Arial" w:cs="Arial"/>
        </w:rPr>
      </w:pPr>
      <w:r w:rsidRPr="00BE5F7F">
        <w:rPr>
          <w:rFonts w:ascii="Arial" w:hAnsi="Arial" w:cs="Arial"/>
          <w:bCs/>
          <w:iCs/>
        </w:rPr>
        <w:t>Кривополянское</w:t>
      </w:r>
      <w:r w:rsidRPr="00BE5F7F">
        <w:rPr>
          <w:rFonts w:ascii="Arial" w:hAnsi="Arial" w:cs="Arial"/>
        </w:rPr>
        <w:t xml:space="preserve"> сельское поселение расположено в южной части Острогожского муниципального района. </w:t>
      </w:r>
      <w:r w:rsidRPr="00BE5F7F">
        <w:rPr>
          <w:rFonts w:ascii="Arial" w:hAnsi="Arial" w:cs="Arial"/>
          <w:kern w:val="3"/>
        </w:rPr>
        <w:t xml:space="preserve">Территория поселения граничит: на востоке и юго-востоке с Каменским муниципальным районом, на юго-западе с Белгородской областью, на западе и севере с Дальнеполубянским сельским поселением </w:t>
      </w:r>
      <w:r w:rsidRPr="00BE5F7F">
        <w:rPr>
          <w:rFonts w:ascii="Arial" w:hAnsi="Arial" w:cs="Arial"/>
        </w:rPr>
        <w:t>Острогожского</w:t>
      </w:r>
      <w:r w:rsidRPr="00BE5F7F">
        <w:rPr>
          <w:rFonts w:ascii="Arial" w:hAnsi="Arial" w:cs="Arial"/>
          <w:kern w:val="3"/>
        </w:rPr>
        <w:t xml:space="preserve"> муниципального района Воронежской области.</w:t>
      </w:r>
    </w:p>
    <w:p w:rsidR="001F0089" w:rsidRPr="00BE5F7F" w:rsidRDefault="001F0089" w:rsidP="001F0089">
      <w:pPr>
        <w:spacing w:after="0"/>
        <w:ind w:firstLine="708"/>
        <w:rPr>
          <w:rFonts w:ascii="Arial" w:eastAsia="Calibri" w:hAnsi="Arial" w:cs="Arial"/>
          <w:sz w:val="24"/>
          <w:szCs w:val="24"/>
        </w:rPr>
      </w:pPr>
      <w:r w:rsidRPr="00BE5F7F">
        <w:rPr>
          <w:rFonts w:ascii="Arial" w:eastAsia="Calibri" w:hAnsi="Arial" w:cs="Arial"/>
          <w:sz w:val="24"/>
          <w:szCs w:val="24"/>
        </w:rPr>
        <w:t>На территории сельского поселения расположены следующие населенные пункты: село Кривая Поляна, хутор Паленин, хутор Прилепы, хутор Растыкайловка.</w:t>
      </w:r>
    </w:p>
    <w:p w:rsidR="001F0089" w:rsidRPr="00BE5F7F" w:rsidRDefault="001F0089" w:rsidP="001F0089">
      <w:pPr>
        <w:ind w:firstLine="426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Общая площадь Кривополянского сельского поселения составляет </w:t>
      </w:r>
      <w:r w:rsidRPr="00BE5F7F">
        <w:rPr>
          <w:rFonts w:ascii="Arial" w:hAnsi="Arial" w:cs="Arial"/>
          <w:color w:val="000000"/>
          <w:sz w:val="24"/>
          <w:szCs w:val="24"/>
        </w:rPr>
        <w:t>6221</w:t>
      </w:r>
      <w:r w:rsidRPr="00BE5F7F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га. </w:t>
      </w:r>
      <w:r w:rsidRPr="00BE5F7F">
        <w:rPr>
          <w:rFonts w:ascii="Arial" w:hAnsi="Arial" w:cs="Arial"/>
          <w:sz w:val="24"/>
          <w:szCs w:val="24"/>
        </w:rPr>
        <w:t>Численность населения по данным на 01.01.20</w:t>
      </w:r>
      <w:r>
        <w:rPr>
          <w:rFonts w:ascii="Arial" w:hAnsi="Arial" w:cs="Arial"/>
          <w:sz w:val="24"/>
          <w:szCs w:val="24"/>
        </w:rPr>
        <w:t>23</w:t>
      </w:r>
      <w:r w:rsidRPr="00BE5F7F">
        <w:rPr>
          <w:rFonts w:ascii="Arial" w:hAnsi="Arial" w:cs="Arial"/>
          <w:sz w:val="24"/>
          <w:szCs w:val="24"/>
        </w:rPr>
        <w:t xml:space="preserve"> года составила </w:t>
      </w:r>
      <w:r>
        <w:rPr>
          <w:rFonts w:ascii="Arial" w:hAnsi="Arial" w:cs="Arial"/>
          <w:sz w:val="24"/>
          <w:szCs w:val="24"/>
        </w:rPr>
        <w:t>507</w:t>
      </w:r>
      <w:r w:rsidRPr="00BE5F7F">
        <w:rPr>
          <w:rFonts w:ascii="Arial" w:hAnsi="Arial" w:cs="Arial"/>
          <w:sz w:val="24"/>
          <w:szCs w:val="24"/>
        </w:rPr>
        <w:t xml:space="preserve"> человек.</w:t>
      </w:r>
    </w:p>
    <w:p w:rsidR="001F0089" w:rsidRPr="00BE5F7F" w:rsidRDefault="001F0089" w:rsidP="001F0089">
      <w:pPr>
        <w:pStyle w:val="a3"/>
        <w:ind w:left="426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Кривополянское сельское поселение на карте Острогожского муниципального района Воронежской области.</w:t>
      </w:r>
    </w:p>
    <w:p w:rsidR="001F0089" w:rsidRPr="00BE5F7F" w:rsidRDefault="001F0089" w:rsidP="001F0089">
      <w:pPr>
        <w:ind w:left="870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Рис. 1</w:t>
      </w:r>
    </w:p>
    <w:p w:rsidR="001F0089" w:rsidRPr="00BE5F7F" w:rsidRDefault="001F0089" w:rsidP="001F0089">
      <w:pPr>
        <w:ind w:left="870"/>
        <w:jc w:val="center"/>
        <w:rPr>
          <w:rFonts w:ascii="Arial" w:hAnsi="Arial" w:cs="Arial"/>
          <w:noProof/>
          <w:sz w:val="24"/>
          <w:szCs w:val="24"/>
        </w:rPr>
      </w:pPr>
    </w:p>
    <w:p w:rsidR="001F0089" w:rsidRPr="008E74C0" w:rsidRDefault="001F0089" w:rsidP="001F0089">
      <w:pPr>
        <w:ind w:left="870"/>
        <w:jc w:val="center"/>
        <w:rPr>
          <w:rFonts w:ascii="Arial" w:hAnsi="Arial" w:cs="Arial"/>
          <w:bCs/>
          <w:kern w:val="36"/>
          <w:sz w:val="24"/>
          <w:szCs w:val="24"/>
        </w:rPr>
      </w:pPr>
      <w:r w:rsidRPr="00BE5F7F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71A4026" wp14:editId="451BD9F4">
            <wp:extent cx="3019425" cy="4686300"/>
            <wp:effectExtent l="0" t="0" r="9525" b="0"/>
            <wp:docPr id="1" name="Рисунок 1" descr="C:\Users\gip\Desktop\кривополянское сп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gip\Desktop\кривополянское сп1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Наличие земельных ресурсов Кривополянского сельского поселения Острогожского муниципального района</w:t>
      </w:r>
    </w:p>
    <w:p w:rsidR="001F0089" w:rsidRPr="00BE5F7F" w:rsidRDefault="001F0089" w:rsidP="001F0089">
      <w:pPr>
        <w:pStyle w:val="a3"/>
        <w:jc w:val="right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Таб.1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80"/>
        <w:gridCol w:w="6056"/>
        <w:gridCol w:w="1701"/>
      </w:tblGrid>
      <w:tr w:rsidR="001F0089" w:rsidRPr="00BE5F7F" w:rsidTr="001F0089">
        <w:trPr>
          <w:trHeight w:val="26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sz w:val="24"/>
                <w:szCs w:val="24"/>
              </w:rPr>
              <w:t>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Общая площадь, га</w:t>
            </w:r>
          </w:p>
        </w:tc>
      </w:tr>
      <w:tr w:rsidR="001F0089" w:rsidRPr="00BE5F7F" w:rsidTr="001F0089">
        <w:trPr>
          <w:trHeight w:val="26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5F7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1F0089" w:rsidRPr="00BE5F7F" w:rsidTr="001F0089">
        <w:trPr>
          <w:trHeight w:val="264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Общая</w:t>
            </w:r>
            <w:r>
              <w:rPr>
                <w:rFonts w:ascii="Arial" w:hAnsi="Arial" w:cs="Arial"/>
                <w:sz w:val="24"/>
                <w:szCs w:val="24"/>
              </w:rPr>
              <w:t xml:space="preserve"> площадь земель в границах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6,221</w:t>
            </w:r>
          </w:p>
        </w:tc>
      </w:tr>
      <w:tr w:rsidR="001F0089" w:rsidRPr="00BE5F7F" w:rsidTr="001F0089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муниц</w:t>
            </w:r>
            <w:r>
              <w:rPr>
                <w:rFonts w:ascii="Arial" w:hAnsi="Arial" w:cs="Arial"/>
                <w:sz w:val="24"/>
                <w:szCs w:val="24"/>
              </w:rPr>
              <w:t>ипального образования, всего,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F0089" w:rsidRPr="00BE5F7F" w:rsidTr="001F0089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тыс. га, в т. </w:t>
            </w:r>
            <w:r>
              <w:rPr>
                <w:rFonts w:ascii="Arial" w:hAnsi="Arial" w:cs="Arial"/>
                <w:sz w:val="24"/>
                <w:szCs w:val="24"/>
              </w:rPr>
              <w:t>ч.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F0089" w:rsidRPr="00BE5F7F" w:rsidTr="001F0089">
        <w:trPr>
          <w:trHeight w:val="28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Земли поселений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0,325</w:t>
            </w:r>
          </w:p>
        </w:tc>
      </w:tr>
      <w:tr w:rsidR="001F0089" w:rsidRPr="00BE5F7F" w:rsidTr="001F0089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F0089" w:rsidRPr="00BE5F7F" w:rsidTr="001F0089">
        <w:trPr>
          <w:trHeight w:val="264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 3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 Земли промышленности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F0089" w:rsidRPr="00BE5F7F" w:rsidTr="001F0089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F0089" w:rsidRPr="00BE5F7F" w:rsidTr="001F0089">
        <w:trPr>
          <w:trHeight w:val="264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Земли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сельскохозяйственного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5,778</w:t>
            </w:r>
          </w:p>
        </w:tc>
      </w:tr>
      <w:tr w:rsidR="001F0089" w:rsidRPr="00BE5F7F" w:rsidTr="001F0089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назна</w:t>
            </w:r>
            <w:r>
              <w:rPr>
                <w:rFonts w:ascii="Arial" w:hAnsi="Arial" w:cs="Arial"/>
                <w:sz w:val="24"/>
                <w:szCs w:val="24"/>
              </w:rPr>
              <w:t>чения, всего, тыс. га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F0089" w:rsidRPr="00BE5F7F" w:rsidTr="001F0089">
        <w:trPr>
          <w:trHeight w:val="2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Земли</w:t>
            </w:r>
            <w:r>
              <w:rPr>
                <w:rFonts w:ascii="Arial" w:hAnsi="Arial" w:cs="Arial"/>
                <w:sz w:val="24"/>
                <w:szCs w:val="24"/>
              </w:rPr>
              <w:t xml:space="preserve"> водного фонда, всего, тыс.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F0089" w:rsidRPr="00BE5F7F" w:rsidTr="001F0089">
        <w:trPr>
          <w:trHeight w:val="2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Земли</w:t>
            </w:r>
            <w:r>
              <w:rPr>
                <w:rFonts w:ascii="Arial" w:hAnsi="Arial" w:cs="Arial"/>
                <w:sz w:val="24"/>
                <w:szCs w:val="24"/>
              </w:rPr>
              <w:t xml:space="preserve"> запаса, всего, тыс. 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0,187</w:t>
            </w:r>
          </w:p>
        </w:tc>
      </w:tr>
    </w:tbl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Из приведенной таблицы видно, что сельскохозяйственные угодья занимают 92,9 %. Земли сельскохозяйственного назначения являются экономической основой поселения.</w:t>
      </w:r>
    </w:p>
    <w:p w:rsidR="001F0089" w:rsidRPr="00BE5F7F" w:rsidRDefault="001F0089" w:rsidP="001F0089">
      <w:pPr>
        <w:pStyle w:val="a3"/>
        <w:rPr>
          <w:rFonts w:ascii="Arial" w:hAnsi="Arial" w:cs="Arial"/>
          <w:bCs/>
          <w:color w:val="000000"/>
          <w:sz w:val="24"/>
          <w:szCs w:val="24"/>
        </w:rPr>
      </w:pPr>
      <w:bookmarkStart w:id="2" w:name="_Toc55389930"/>
    </w:p>
    <w:p w:rsidR="001F0089" w:rsidRPr="00BE5F7F" w:rsidRDefault="001F0089" w:rsidP="001F0089">
      <w:pPr>
        <w:pStyle w:val="a3"/>
        <w:rPr>
          <w:rFonts w:ascii="Arial" w:hAnsi="Arial" w:cs="Arial"/>
          <w:bCs/>
          <w:sz w:val="24"/>
          <w:szCs w:val="24"/>
        </w:rPr>
      </w:pPr>
      <w:r w:rsidRPr="00BE5F7F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    </w:t>
      </w:r>
      <w:bookmarkEnd w:id="2"/>
      <w:r w:rsidRPr="00BE5F7F">
        <w:rPr>
          <w:rFonts w:ascii="Arial" w:hAnsi="Arial" w:cs="Arial"/>
          <w:bCs/>
          <w:sz w:val="24"/>
          <w:szCs w:val="24"/>
        </w:rPr>
        <w:t>Административное деление</w:t>
      </w:r>
    </w:p>
    <w:p w:rsidR="001F0089" w:rsidRPr="00BE5F7F" w:rsidRDefault="001F0089" w:rsidP="001F0089">
      <w:pPr>
        <w:pStyle w:val="a5"/>
        <w:spacing w:before="0" w:beforeAutospacing="0" w:after="0" w:afterAutospacing="0"/>
        <w:ind w:right="-113"/>
        <w:rPr>
          <w:rFonts w:ascii="Arial" w:hAnsi="Arial" w:cs="Arial"/>
        </w:rPr>
      </w:pPr>
      <w:r w:rsidRPr="00BE5F7F">
        <w:rPr>
          <w:rFonts w:ascii="Arial" w:hAnsi="Arial" w:cs="Arial"/>
        </w:rPr>
        <w:t>В состав Кривополянского  сельского поселения входит  один населенные пункты</w:t>
      </w:r>
      <w:r>
        <w:rPr>
          <w:rFonts w:ascii="Arial" w:hAnsi="Arial" w:cs="Arial"/>
        </w:rPr>
        <w:t xml:space="preserve">: </w:t>
      </w:r>
      <w:r w:rsidRPr="00BE5F7F">
        <w:rPr>
          <w:rFonts w:ascii="Arial" w:hAnsi="Arial" w:cs="Arial"/>
        </w:rPr>
        <w:t xml:space="preserve">с. Кривая Поляна, х. Паленин, х. Прилепы, х. Растыкайловка </w:t>
      </w:r>
    </w:p>
    <w:p w:rsidR="001F0089" w:rsidRPr="008E74C0" w:rsidRDefault="001F0089" w:rsidP="001F0089">
      <w:pPr>
        <w:pStyle w:val="a5"/>
        <w:spacing w:before="0" w:beforeAutospacing="0" w:after="0" w:afterAutospacing="0"/>
        <w:ind w:right="-113"/>
        <w:rPr>
          <w:rFonts w:ascii="Arial" w:hAnsi="Arial" w:cs="Arial"/>
        </w:rPr>
      </w:pPr>
      <w:r w:rsidRPr="00BE5F7F">
        <w:rPr>
          <w:rFonts w:ascii="Arial" w:hAnsi="Arial" w:cs="Arial"/>
        </w:rPr>
        <w:t>Рас</w:t>
      </w:r>
      <w:r>
        <w:rPr>
          <w:rFonts w:ascii="Arial" w:hAnsi="Arial" w:cs="Arial"/>
        </w:rPr>
        <w:t xml:space="preserve">стояние от села Кривая Поляна </w:t>
      </w:r>
      <w:r w:rsidRPr="00BE5F7F">
        <w:rPr>
          <w:rFonts w:ascii="Arial" w:hAnsi="Arial" w:cs="Arial"/>
        </w:rPr>
        <w:t>до ра</w:t>
      </w:r>
      <w:bookmarkStart w:id="3" w:name="_Toc132715994"/>
      <w:r>
        <w:rPr>
          <w:rFonts w:ascii="Arial" w:hAnsi="Arial" w:cs="Arial"/>
        </w:rPr>
        <w:t>йонного центра</w:t>
      </w:r>
    </w:p>
    <w:bookmarkEnd w:id="3"/>
    <w:p w:rsidR="001F0089" w:rsidRPr="00BE5F7F" w:rsidRDefault="001F0089" w:rsidP="001F0089">
      <w:pPr>
        <w:pStyle w:val="a3"/>
        <w:rPr>
          <w:rFonts w:ascii="Arial" w:hAnsi="Arial" w:cs="Arial"/>
          <w:bCs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>Демографическая ситуация</w:t>
      </w:r>
    </w:p>
    <w:p w:rsidR="001F0089" w:rsidRPr="008E74C0" w:rsidRDefault="001F0089" w:rsidP="001F0089">
      <w:pPr>
        <w:pStyle w:val="a3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Общая численность населения Кривополянского сельского поселения на 01.01.20</w:t>
      </w:r>
      <w:r>
        <w:rPr>
          <w:rFonts w:ascii="Arial" w:hAnsi="Arial" w:cs="Arial"/>
          <w:sz w:val="24"/>
          <w:szCs w:val="24"/>
        </w:rPr>
        <w:t>23</w:t>
      </w:r>
      <w:r w:rsidRPr="00BE5F7F">
        <w:rPr>
          <w:rFonts w:ascii="Arial" w:hAnsi="Arial" w:cs="Arial"/>
          <w:sz w:val="24"/>
          <w:szCs w:val="24"/>
        </w:rPr>
        <w:t xml:space="preserve"> года составила </w:t>
      </w:r>
      <w:r>
        <w:rPr>
          <w:rFonts w:ascii="Arial" w:hAnsi="Arial" w:cs="Arial"/>
          <w:sz w:val="24"/>
          <w:szCs w:val="24"/>
        </w:rPr>
        <w:t>507</w:t>
      </w:r>
      <w:r w:rsidRPr="00BE5F7F">
        <w:rPr>
          <w:rFonts w:ascii="Arial" w:hAnsi="Arial" w:cs="Arial"/>
          <w:sz w:val="24"/>
          <w:szCs w:val="24"/>
        </w:rPr>
        <w:t xml:space="preserve"> человек. Численность населения трудоспособного воз</w:t>
      </w:r>
      <w:r>
        <w:rPr>
          <w:rFonts w:ascii="Arial" w:hAnsi="Arial" w:cs="Arial"/>
          <w:sz w:val="24"/>
          <w:szCs w:val="24"/>
        </w:rPr>
        <w:t>раста составляет человек 293 (57</w:t>
      </w:r>
      <w:r w:rsidRPr="00BE5F7F">
        <w:rPr>
          <w:rFonts w:ascii="Arial" w:hAnsi="Arial" w:cs="Arial"/>
          <w:sz w:val="24"/>
          <w:szCs w:val="24"/>
        </w:rPr>
        <w:t xml:space="preserve"> % от общей численности). </w:t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 w:rsidRPr="00BE5F7F">
        <w:rPr>
          <w:rFonts w:ascii="Arial" w:eastAsia="Calibri" w:hAnsi="Arial" w:cs="Arial"/>
          <w:sz w:val="24"/>
          <w:szCs w:val="24"/>
        </w:rPr>
        <w:t>Данные о возрастной структуре населения на 01. 01. 20</w:t>
      </w:r>
      <w:r>
        <w:rPr>
          <w:rFonts w:ascii="Arial" w:eastAsia="Calibri" w:hAnsi="Arial" w:cs="Arial"/>
          <w:sz w:val="24"/>
          <w:szCs w:val="24"/>
        </w:rPr>
        <w:t>23</w:t>
      </w:r>
      <w:r w:rsidRPr="00BE5F7F">
        <w:rPr>
          <w:rFonts w:ascii="Arial" w:eastAsia="Calibri" w:hAnsi="Arial" w:cs="Arial"/>
          <w:sz w:val="24"/>
          <w:szCs w:val="24"/>
        </w:rPr>
        <w:t xml:space="preserve"> г.</w:t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 w:rsidRPr="00BE5F7F">
        <w:rPr>
          <w:rFonts w:ascii="Arial" w:eastAsia="Calibri" w:hAnsi="Arial" w:cs="Arial"/>
          <w:sz w:val="24"/>
          <w:szCs w:val="24"/>
        </w:rPr>
        <w:t>Таб.2</w:t>
      </w: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11"/>
        <w:gridCol w:w="1308"/>
        <w:gridCol w:w="1181"/>
        <w:gridCol w:w="1264"/>
        <w:gridCol w:w="2115"/>
        <w:gridCol w:w="1620"/>
      </w:tblGrid>
      <w:tr w:rsidR="001F0089" w:rsidRPr="00BE5F7F" w:rsidTr="001F0089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Число жителей, чел.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Детей от 0 до 7 лет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Детей от 7 до 18лет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Население пенсионного возраста</w:t>
            </w:r>
          </w:p>
        </w:tc>
      </w:tr>
      <w:tr w:rsidR="001F0089" w:rsidRPr="00BE5F7F" w:rsidTr="001F0089">
        <w:trPr>
          <w:trHeight w:val="60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с. Кривая Поляна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1F0089" w:rsidRPr="00BE5F7F" w:rsidTr="001F0089">
        <w:trPr>
          <w:trHeight w:val="126"/>
        </w:trPr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х.Паленин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1F0089" w:rsidRPr="00BE5F7F" w:rsidTr="001F0089">
        <w:trPr>
          <w:trHeight w:val="126"/>
        </w:trPr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х.Прилепы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F0089" w:rsidRPr="00BE5F7F" w:rsidTr="001F0089">
        <w:trPr>
          <w:trHeight w:val="135"/>
        </w:trPr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х.Растыкайловка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</w:tbl>
    <w:p w:rsidR="001F0089" w:rsidRPr="00BE5F7F" w:rsidRDefault="001F0089" w:rsidP="001F008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Демографическая ситуация в поселении в 20</w:t>
      </w:r>
      <w:r>
        <w:rPr>
          <w:rFonts w:ascii="Arial" w:hAnsi="Arial" w:cs="Arial"/>
          <w:sz w:val="24"/>
          <w:szCs w:val="24"/>
        </w:rPr>
        <w:t>22</w:t>
      </w:r>
      <w:r w:rsidRPr="00BE5F7F">
        <w:rPr>
          <w:rFonts w:ascii="Arial" w:hAnsi="Arial" w:cs="Arial"/>
          <w:sz w:val="24"/>
          <w:szCs w:val="24"/>
        </w:rPr>
        <w:t xml:space="preserve">году ухудшилась по сравнению с предыдущими периодами, число родившихся не превышает число умерших. Баланс населения улучшился, но это не стабильно, из-за превышения числа прибывших над числом убывших на территорию поселения.  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Короткая продолжительность жизни, невысокая рождаемость, объясняется следующими факторами: многократным повышением стоимости самообеспечения (питание, лечение, лекарства, одежда), резко снизились доходы населения. С появлением на территории поселения сельскохозяйственных предприятий, таких как ООО «Агро-Острогожск», ООО «Донской Бекон», ситуация в настоящее время начала улучшаться. На показатели рождаемости влияют следующие моменты: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материальное благополучие;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государственные выплаты за рождение второго ребенка;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уверенность в будущем подрастающего поколения.</w:t>
      </w:r>
    </w:p>
    <w:p w:rsidR="001F0089" w:rsidRPr="00BE5F7F" w:rsidRDefault="001F0089" w:rsidP="001F0089">
      <w:pPr>
        <w:pStyle w:val="a3"/>
        <w:rPr>
          <w:rFonts w:ascii="Arial" w:hAnsi="Arial" w:cs="Arial"/>
          <w:bCs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>Рынок труда в поселении</w:t>
      </w:r>
    </w:p>
    <w:p w:rsidR="001F0089" w:rsidRDefault="001F0089" w:rsidP="001F008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BE5F7F">
        <w:rPr>
          <w:rFonts w:ascii="Arial" w:hAnsi="Arial" w:cs="Arial"/>
          <w:sz w:val="24"/>
          <w:szCs w:val="24"/>
          <w:shd w:val="clear" w:color="auto" w:fill="FFFFFF"/>
        </w:rPr>
        <w:t>Численность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трудоспособного населения - 293</w:t>
      </w:r>
      <w:r w:rsidRPr="00BE5F7F">
        <w:rPr>
          <w:rFonts w:ascii="Arial" w:hAnsi="Arial" w:cs="Arial"/>
          <w:sz w:val="24"/>
          <w:szCs w:val="24"/>
          <w:shd w:val="clear" w:color="auto" w:fill="FFFFFF"/>
        </w:rPr>
        <w:t xml:space="preserve"> человека. Доля численности населения в трудоспособном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возрасте от общей составляет 57</w:t>
      </w:r>
      <w:r w:rsidRPr="00BE5F7F">
        <w:rPr>
          <w:rFonts w:ascii="Arial" w:hAnsi="Arial" w:cs="Arial"/>
          <w:sz w:val="24"/>
          <w:szCs w:val="24"/>
          <w:shd w:val="clear" w:color="auto" w:fill="FFFFFF"/>
        </w:rPr>
        <w:t>% процентов. Большая часть трудоспособного населения вынуждена работать за пределами сельского поселения (г.Воронеж,г. Москва, г. Ос</w:t>
      </w:r>
      <w:r>
        <w:rPr>
          <w:rFonts w:ascii="Arial" w:hAnsi="Arial" w:cs="Arial"/>
          <w:sz w:val="24"/>
          <w:szCs w:val="24"/>
          <w:shd w:val="clear" w:color="auto" w:fill="FFFFFF"/>
        </w:rPr>
        <w:t>трогожск, г.Нововоронеж)</w:t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  <w:r w:rsidRPr="00BE5F7F">
        <w:rPr>
          <w:rFonts w:ascii="Arial" w:hAnsi="Arial" w:cs="Arial"/>
          <w:sz w:val="24"/>
          <w:szCs w:val="24"/>
          <w:shd w:val="clear" w:color="auto" w:fill="FFFFFF"/>
        </w:rPr>
        <w:t>Таб.3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694"/>
      </w:tblGrid>
      <w:tr w:rsidR="001F0089" w:rsidRPr="00BE5F7F" w:rsidTr="001F0089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Кол-во жителей 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089" w:rsidRPr="00BE5F7F" w:rsidRDefault="00840DA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</w:t>
            </w:r>
          </w:p>
        </w:tc>
      </w:tr>
      <w:tr w:rsidR="001F0089" w:rsidRPr="00BE5F7F" w:rsidTr="001F0089">
        <w:trPr>
          <w:trHeight w:val="287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Кол-во жителей трудоспособного возраста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089" w:rsidRPr="00BE5F7F" w:rsidRDefault="00840DA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</w:t>
            </w:r>
          </w:p>
        </w:tc>
      </w:tr>
      <w:tr w:rsidR="001F0089" w:rsidRPr="00BE5F7F" w:rsidTr="001F0089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Количество трудоустроенных жителей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</w:tr>
      <w:tr w:rsidR="001F0089" w:rsidRPr="00BE5F7F" w:rsidTr="001F0089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% работающих от общего кол-ва жителей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1F0089" w:rsidRPr="00BE5F7F" w:rsidTr="001F0089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Количество дворов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273</w:t>
            </w:r>
          </w:p>
        </w:tc>
      </w:tr>
      <w:tr w:rsidR="001F0089" w:rsidRPr="00BE5F7F" w:rsidTr="001F0089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Кол-во дворов, занимающихся ЛПХ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</w:tr>
      <w:tr w:rsidR="001F0089" w:rsidRPr="00BE5F7F" w:rsidTr="001F0089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Кол-во пенсионеров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0089" w:rsidRPr="00BE5F7F" w:rsidRDefault="00840DA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112</w:t>
            </w:r>
          </w:p>
        </w:tc>
      </w:tr>
    </w:tbl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Из приведенных данных видно, что 62% человек трудоспособного возраста трудоустроены, но вынуждены работать за пределами сельского поселения из-за отсутствия производства и рабочих мест. Пенсионеры составляют 23% населения. В поселении существует серьезная проблема занятости трудоспособного населения. В </w:t>
      </w:r>
      <w:r w:rsidRPr="00BE5F7F">
        <w:rPr>
          <w:rFonts w:ascii="Arial" w:hAnsi="Arial" w:cs="Arial"/>
          <w:sz w:val="24"/>
          <w:szCs w:val="24"/>
        </w:rPr>
        <w:lastRenderedPageBreak/>
        <w:t xml:space="preserve">связи с этим, одной из главных задач для органов местного самоуправления в поселении должна стать занятость населения. </w:t>
      </w:r>
      <w:bookmarkStart w:id="4" w:name="_Toc132716908"/>
    </w:p>
    <w:p w:rsidR="001F0089" w:rsidRPr="00BE5F7F" w:rsidRDefault="001F0089" w:rsidP="001F008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Сведения о градостроительной деятельности.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К полномочиям органов местного самоуправления поселений в области 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градостроительной деятельности относятся: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1) подготовка и утверждение документов территориального планирования поселений;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2) утверждение местных нормативов градостроительного проектирования поселений;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3) утверждение правил землепользования и застройки поселений;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4) утверждение подготовленной на основании документов территориального 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планирования поселений документации по планировке территории, за исключением случаев, предусмотренных Градостроительным Кодексом РФ;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5)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 (полномочия переданы в Администрацию Острогожского муниципального района Воронежской области);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6) принятие решений о развитии застроенных территорий;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7)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Градостроительным Кодексом РФ;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8) разработка и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поселений.</w:t>
      </w:r>
    </w:p>
    <w:p w:rsidR="001F0089" w:rsidRPr="00BE5F7F" w:rsidRDefault="001F0089" w:rsidP="001F008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На территории Кривополянского сельского поселения утверждены градостроительные документы:  </w:t>
      </w:r>
    </w:p>
    <w:p w:rsidR="001F0089" w:rsidRPr="00BE5F7F" w:rsidRDefault="001F0089" w:rsidP="001F008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Правила землепользования и застройки Кривополянского сельского поселения, утвержденные решением Совета народных депутатов Кривополянского сельского поселения от 30.12.2011 года № 46 (в ред. решений СНД Кривопол</w:t>
      </w:r>
      <w:r>
        <w:rPr>
          <w:rFonts w:ascii="Arial" w:hAnsi="Arial" w:cs="Arial"/>
          <w:sz w:val="24"/>
          <w:szCs w:val="24"/>
        </w:rPr>
        <w:t xml:space="preserve">янского сельского поселения от </w:t>
      </w:r>
      <w:r w:rsidRPr="00BE5F7F">
        <w:rPr>
          <w:rFonts w:ascii="Arial" w:hAnsi="Arial" w:cs="Arial"/>
          <w:sz w:val="24"/>
          <w:szCs w:val="24"/>
        </w:rPr>
        <w:t>07.11.2016 года № 53, от 16.02.2018 года №108);</w:t>
      </w:r>
    </w:p>
    <w:p w:rsidR="001F0089" w:rsidRPr="00BE5F7F" w:rsidRDefault="001F0089" w:rsidP="001F008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E5F7F">
        <w:rPr>
          <w:rFonts w:ascii="Arial" w:hAnsi="Arial" w:cs="Arial"/>
          <w:sz w:val="24"/>
          <w:szCs w:val="24"/>
        </w:rPr>
        <w:t>Генеральный план Кривополянского сельского поселения, утвержденный решением Совета народных депутатов Кривополянского сельского поселения от 06.02.2012г. № 48 (в ред. решений СНД Кривополянского сельского поселения от 25.12.2013г. № 107, от 16.06.2015 г. № 163, от 11.05.2017 г. № 68).</w:t>
      </w:r>
    </w:p>
    <w:p w:rsidR="001F0089" w:rsidRPr="00BE5F7F" w:rsidRDefault="001F0089" w:rsidP="001F008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областях физической культуры, массового спорта и культуры.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lastRenderedPageBreak/>
        <w:t>Прогнозом на 2017 год и на период до 2027 года определены следующие приоритеты социального развития поселения: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повышение уровня жизни населения поселения, в т.ч. на основе развития социальной инфраструктуры;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развитие жилищной сферы в поселении;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создание условий для гармоничного развития подрастающего поколения в поселении;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со</w:t>
      </w:r>
      <w:r>
        <w:rPr>
          <w:rFonts w:ascii="Arial" w:hAnsi="Arial" w:cs="Arial"/>
          <w:sz w:val="24"/>
          <w:szCs w:val="24"/>
        </w:rPr>
        <w:t>хранение культурного наследия.</w:t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Культура</w:t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Предоставление услуг населению в области культуры в Кривополянском с</w:t>
      </w:r>
      <w:r>
        <w:rPr>
          <w:rFonts w:ascii="Arial" w:hAnsi="Arial" w:cs="Arial"/>
          <w:sz w:val="24"/>
          <w:szCs w:val="24"/>
        </w:rPr>
        <w:t>ельском поселении осуществляют:</w:t>
      </w:r>
    </w:p>
    <w:p w:rsidR="001F0089" w:rsidRPr="00BE5F7F" w:rsidRDefault="001F0089" w:rsidP="001F0089">
      <w:pPr>
        <w:pStyle w:val="a3"/>
        <w:rPr>
          <w:rFonts w:ascii="Arial" w:hAnsi="Arial" w:cs="Arial"/>
          <w:i/>
          <w:sz w:val="24"/>
          <w:szCs w:val="24"/>
        </w:rPr>
      </w:pPr>
      <w:r w:rsidRPr="00BE5F7F">
        <w:rPr>
          <w:rFonts w:ascii="Arial" w:hAnsi="Arial" w:cs="Arial"/>
          <w:i/>
          <w:sz w:val="24"/>
          <w:szCs w:val="24"/>
        </w:rPr>
        <w:t xml:space="preserve">- </w:t>
      </w:r>
      <w:r w:rsidRPr="00BE5F7F">
        <w:rPr>
          <w:rFonts w:ascii="Arial" w:hAnsi="Arial" w:cs="Arial"/>
          <w:sz w:val="24"/>
          <w:szCs w:val="24"/>
        </w:rPr>
        <w:t>МКУК «Кривополянский СКДЦ» с. Кривая Поляна, ул.Школьная, д.9</w:t>
      </w:r>
    </w:p>
    <w:p w:rsidR="001F0089" w:rsidRPr="00BE5F7F" w:rsidRDefault="001F0089" w:rsidP="001F0089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BE5F7F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 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В Доме культуры поселения работают кружки для взрослых и детей различных направлений: - кружок шахматно-шашечный,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кружок вокальный взрослый»,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кружок вокальный детский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творческое объединения «Встречи»,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BE5F7F">
        <w:rPr>
          <w:rFonts w:ascii="Arial" w:hAnsi="Arial" w:cs="Arial"/>
          <w:sz w:val="24"/>
          <w:szCs w:val="24"/>
        </w:rPr>
        <w:t xml:space="preserve">творческое театральное объединение «Бенифис»  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Одним из основных направлений работы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Задача в культурно-досуговых учреждениях - вводить инновационные формы организации досуга населения и увеличить процент охвата населения. 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1F0089" w:rsidRDefault="001F0089" w:rsidP="001F008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Физическая культура и спора</w:t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Таб.4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268"/>
        <w:gridCol w:w="1560"/>
        <w:gridCol w:w="1842"/>
      </w:tblGrid>
      <w:tr w:rsidR="001F0089" w:rsidRPr="00BE5F7F" w:rsidTr="001F00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Мощность,</w:t>
            </w:r>
          </w:p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м</w:t>
            </w:r>
            <w:r w:rsidRPr="00BE5F7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BE5F7F">
              <w:rPr>
                <w:rFonts w:ascii="Arial" w:hAnsi="Arial" w:cs="Arial"/>
                <w:sz w:val="24"/>
                <w:szCs w:val="24"/>
              </w:rPr>
              <w:t xml:space="preserve"> площ. пола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Состояние</w:t>
            </w:r>
          </w:p>
        </w:tc>
      </w:tr>
      <w:tr w:rsidR="001F0089" w:rsidRPr="00BE5F7F" w:rsidTr="001F0089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</w:tr>
      <w:tr w:rsidR="001F0089" w:rsidRPr="00BE5F7F" w:rsidTr="001F00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Спортивный зал МКОУ Кривополянская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с. Кривая Поляна, ул.Школьная, 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Хорошее</w:t>
            </w:r>
          </w:p>
        </w:tc>
      </w:tr>
      <w:tr w:rsidR="001F0089" w:rsidRPr="00BE5F7F" w:rsidTr="001F0089">
        <w:trPr>
          <w:trHeight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Плоскостная спортивная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с. Кривая Поляна, ул.Школьная, д.3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Удовлетворительное</w:t>
            </w:r>
          </w:p>
        </w:tc>
      </w:tr>
      <w:tr w:rsidR="001F0089" w:rsidRPr="00BE5F7F" w:rsidTr="001F00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Детская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 с. Кривая Поляна, ул.Школьная, д.5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Хорошее</w:t>
            </w:r>
          </w:p>
        </w:tc>
      </w:tr>
    </w:tbl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В Кривополянском сельском поселении ведется спортивная работа. При школе имеется стадион, где проводятся игры и соревнования по волейболу, футболу и т.д.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В зимний период любимым видом спорта среди населения является катание на лыжах. 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Наличие спортивных площадок по занимаемой площади обеспечивает население по существующим нормативам на количество населения </w:t>
      </w:r>
      <w:bookmarkEnd w:id="4"/>
      <w:r w:rsidRPr="00BE5F7F">
        <w:rPr>
          <w:rFonts w:ascii="Arial" w:hAnsi="Arial" w:cs="Arial"/>
          <w:sz w:val="24"/>
          <w:szCs w:val="24"/>
        </w:rPr>
        <w:t>в поселении.</w:t>
      </w:r>
    </w:p>
    <w:p w:rsidR="001F0089" w:rsidRPr="00BE5F7F" w:rsidRDefault="001F0089" w:rsidP="001F0089">
      <w:pPr>
        <w:pStyle w:val="a3"/>
        <w:rPr>
          <w:rFonts w:ascii="Arial" w:hAnsi="Arial" w:cs="Arial"/>
          <w:bCs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>Образование</w:t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lastRenderedPageBreak/>
        <w:t>На территории поселения находится 1 школа.</w:t>
      </w:r>
    </w:p>
    <w:p w:rsidR="001F0089" w:rsidRPr="00BE5F7F" w:rsidRDefault="001F0089" w:rsidP="001F0089">
      <w:pPr>
        <w:pStyle w:val="a3"/>
        <w:jc w:val="right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Таб.5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2409"/>
        <w:gridCol w:w="1275"/>
        <w:gridCol w:w="1560"/>
      </w:tblGrid>
      <w:tr w:rsidR="001F0089" w:rsidRPr="00BE5F7F" w:rsidTr="001F00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Мощность,</w:t>
            </w:r>
          </w:p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Этажн.</w:t>
            </w:r>
          </w:p>
        </w:tc>
      </w:tr>
      <w:tr w:rsidR="001F0089" w:rsidRPr="00BE5F7F" w:rsidTr="001F00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F0089" w:rsidRPr="00BE5F7F" w:rsidTr="001F00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89" w:rsidRPr="00BE5F7F" w:rsidRDefault="001F0089" w:rsidP="001F0089">
            <w:pPr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МКОУ Кривополянская СОШ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с. Кривая Поляна, ул.Школьная, д.3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В связи с демографическим спадом наблюдается постепенное снижение численности обучающихся. В общеобразовательном учреждении трудятся 8 педагогов, все имеет высше</w:t>
      </w:r>
      <w:r>
        <w:rPr>
          <w:rFonts w:ascii="Arial" w:hAnsi="Arial" w:cs="Arial"/>
          <w:sz w:val="24"/>
          <w:szCs w:val="24"/>
        </w:rPr>
        <w:t>е профессиональное образование.</w:t>
      </w:r>
    </w:p>
    <w:p w:rsidR="001F0089" w:rsidRPr="00BE5F7F" w:rsidRDefault="001F0089" w:rsidP="001F0089">
      <w:pPr>
        <w:pStyle w:val="a3"/>
        <w:rPr>
          <w:rFonts w:ascii="Arial" w:hAnsi="Arial" w:cs="Arial"/>
          <w:bCs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>Здравоохранение</w:t>
      </w:r>
      <w:r w:rsidRPr="00BE5F7F">
        <w:rPr>
          <w:rFonts w:ascii="Arial" w:hAnsi="Arial" w:cs="Arial"/>
          <w:bCs/>
          <w:sz w:val="24"/>
          <w:szCs w:val="24"/>
        </w:rPr>
        <w:tab/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 w:rsidRPr="00BE5F7F">
        <w:rPr>
          <w:rFonts w:ascii="Arial" w:hAnsi="Arial" w:cs="Arial"/>
          <w:sz w:val="24"/>
          <w:szCs w:val="24"/>
        </w:rPr>
        <w:t>На территории поселения находится следующие медучреждения.</w:t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Таб.6</w:t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231"/>
        <w:gridCol w:w="2023"/>
        <w:gridCol w:w="1368"/>
        <w:gridCol w:w="2320"/>
      </w:tblGrid>
      <w:tr w:rsidR="001F0089" w:rsidRPr="00BE5F7F" w:rsidTr="001F008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Мощность место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Состояние</w:t>
            </w:r>
          </w:p>
        </w:tc>
      </w:tr>
      <w:tr w:rsidR="001F0089" w:rsidRPr="00BE5F7F" w:rsidTr="001F008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</w:tr>
      <w:tr w:rsidR="001F0089" w:rsidRPr="00BE5F7F" w:rsidTr="001F008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Кривополянский ФАП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5F7F">
              <w:rPr>
                <w:rFonts w:ascii="Arial" w:hAnsi="Arial" w:cs="Arial"/>
                <w:color w:val="000000"/>
                <w:sz w:val="24"/>
                <w:szCs w:val="24"/>
              </w:rPr>
              <w:t>с. Кривая Поляна, ул.Новый Городок, д.1</w:t>
            </w:r>
          </w:p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Хорошее</w:t>
            </w:r>
          </w:p>
        </w:tc>
      </w:tr>
    </w:tbl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bookmarkStart w:id="5" w:name="_Toc132716910"/>
      <w:r w:rsidRPr="00BE5F7F">
        <w:rPr>
          <w:rFonts w:ascii="Arial" w:hAnsi="Arial" w:cs="Arial"/>
          <w:sz w:val="24"/>
          <w:szCs w:val="24"/>
        </w:rPr>
        <w:t>Причина высокой заболеваемости населения кроется в т.ч. и в особенностях проживания на селе:</w:t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eastAsia="Symbol" w:hAnsi="Arial" w:cs="Arial"/>
          <w:sz w:val="24"/>
          <w:szCs w:val="24"/>
        </w:rPr>
        <w:t>-</w:t>
      </w:r>
      <w:r w:rsidRPr="00BE5F7F">
        <w:rPr>
          <w:rFonts w:ascii="Arial" w:eastAsia="Symbol" w:hAnsi="Arial" w:cs="Arial"/>
          <w:sz w:val="24"/>
          <w:szCs w:val="24"/>
        </w:rPr>
        <w:t xml:space="preserve"> </w:t>
      </w:r>
      <w:r w:rsidRPr="00BE5F7F">
        <w:rPr>
          <w:rFonts w:ascii="Arial" w:hAnsi="Arial" w:cs="Arial"/>
          <w:sz w:val="24"/>
          <w:szCs w:val="24"/>
        </w:rPr>
        <w:t xml:space="preserve">низкий жизненный уровень, </w:t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eastAsia="Symbol" w:hAnsi="Arial" w:cs="Arial"/>
          <w:sz w:val="24"/>
          <w:szCs w:val="24"/>
        </w:rPr>
        <w:t xml:space="preserve">- </w:t>
      </w:r>
      <w:r w:rsidRPr="00BE5F7F">
        <w:rPr>
          <w:rFonts w:ascii="Arial" w:hAnsi="Arial" w:cs="Arial"/>
          <w:sz w:val="24"/>
          <w:szCs w:val="24"/>
        </w:rPr>
        <w:t>отсутствие средств на приобретение лекарств,</w:t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eastAsia="Symbol" w:hAnsi="Arial" w:cs="Arial"/>
          <w:sz w:val="24"/>
          <w:szCs w:val="24"/>
        </w:rPr>
        <w:t xml:space="preserve">- </w:t>
      </w:r>
      <w:r w:rsidRPr="00BE5F7F">
        <w:rPr>
          <w:rFonts w:ascii="Arial" w:hAnsi="Arial" w:cs="Arial"/>
          <w:sz w:val="24"/>
          <w:szCs w:val="24"/>
        </w:rPr>
        <w:t>низкая социальная культура,</w:t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eastAsia="Symbol" w:hAnsi="Arial" w:cs="Arial"/>
          <w:sz w:val="24"/>
          <w:szCs w:val="24"/>
        </w:rPr>
        <w:t xml:space="preserve">- </w:t>
      </w:r>
      <w:r w:rsidRPr="00BE5F7F">
        <w:rPr>
          <w:rFonts w:ascii="Arial" w:hAnsi="Arial" w:cs="Arial"/>
          <w:sz w:val="24"/>
          <w:szCs w:val="24"/>
        </w:rPr>
        <w:t>малая плотность населения,</w:t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eastAsia="Symbol" w:hAnsi="Arial" w:cs="Arial"/>
          <w:sz w:val="24"/>
          <w:szCs w:val="24"/>
        </w:rPr>
        <w:t xml:space="preserve">- </w:t>
      </w:r>
      <w:r w:rsidRPr="00BE5F7F">
        <w:rPr>
          <w:rFonts w:ascii="Arial" w:hAnsi="Arial" w:cs="Arial"/>
          <w:sz w:val="24"/>
          <w:szCs w:val="24"/>
        </w:rPr>
        <w:t>высокая степень алкоголизации населения поселения.</w:t>
      </w:r>
    </w:p>
    <w:p w:rsidR="001F0089" w:rsidRPr="00DB2CB6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  <w:bookmarkEnd w:id="5"/>
    </w:p>
    <w:p w:rsidR="001F0089" w:rsidRPr="00BE5F7F" w:rsidRDefault="001F0089" w:rsidP="001F0089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>Жилищный фонд</w:t>
      </w:r>
    </w:p>
    <w:p w:rsidR="001F0089" w:rsidRPr="00BE5F7F" w:rsidRDefault="001F0089" w:rsidP="001F0089">
      <w:pPr>
        <w:pStyle w:val="a3"/>
        <w:jc w:val="center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>Состояние жилищно - коммунальной сферы сельского поселения</w:t>
      </w:r>
    </w:p>
    <w:p w:rsidR="001F0089" w:rsidRPr="00BE5F7F" w:rsidRDefault="001F0089" w:rsidP="001F0089">
      <w:pPr>
        <w:pStyle w:val="a3"/>
        <w:jc w:val="center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Данные </w:t>
      </w:r>
      <w:r w:rsidRPr="00BE5F7F">
        <w:rPr>
          <w:rFonts w:ascii="Arial" w:hAnsi="Arial" w:cs="Arial"/>
          <w:bCs/>
          <w:sz w:val="24"/>
          <w:szCs w:val="24"/>
        </w:rPr>
        <w:t>о</w:t>
      </w:r>
      <w:r w:rsidRPr="00BE5F7F">
        <w:rPr>
          <w:rFonts w:ascii="Arial" w:hAnsi="Arial" w:cs="Arial"/>
          <w:sz w:val="24"/>
          <w:szCs w:val="24"/>
        </w:rPr>
        <w:t xml:space="preserve"> существующем жилищном фонде</w:t>
      </w:r>
    </w:p>
    <w:p w:rsidR="001F0089" w:rsidRPr="00BE5F7F" w:rsidRDefault="001F0089" w:rsidP="001F0089">
      <w:pPr>
        <w:pStyle w:val="a3"/>
        <w:jc w:val="right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Таб.7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5997"/>
        <w:gridCol w:w="2861"/>
      </w:tblGrid>
      <w:tr w:rsidR="001F0089" w:rsidRPr="00BE5F7F" w:rsidTr="001F0089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На 01.01. 2017г.</w:t>
            </w:r>
          </w:p>
        </w:tc>
      </w:tr>
      <w:tr w:rsidR="001F0089" w:rsidRPr="00BE5F7F" w:rsidTr="001F0089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1F0089" w:rsidRPr="00BE5F7F" w:rsidTr="001F0089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F0089" w:rsidRPr="00BE5F7F" w:rsidTr="001F0089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Общий жилой фонд, м</w:t>
            </w:r>
            <w:r w:rsidRPr="00BE5F7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BE5F7F">
              <w:rPr>
                <w:rFonts w:ascii="Arial" w:hAnsi="Arial" w:cs="Arial"/>
                <w:sz w:val="24"/>
                <w:szCs w:val="24"/>
              </w:rPr>
              <w:t xml:space="preserve"> общ. площади, в т.ч.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16,6 тыс. м</w:t>
            </w:r>
            <w:r w:rsidRPr="00BE5F7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1F0089" w:rsidRPr="00BE5F7F" w:rsidTr="001F0089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0 тыс. м</w:t>
            </w:r>
            <w:r w:rsidRPr="00BE5F7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1F0089" w:rsidRPr="00BE5F7F" w:rsidTr="001F0089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частный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15,8тыс. м</w:t>
            </w:r>
            <w:r w:rsidRPr="00BE5F7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1F0089" w:rsidRPr="00BE5F7F" w:rsidTr="001F0089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Общий жилой фонд на 1 жителя, м</w:t>
            </w:r>
            <w:r w:rsidRPr="00BE5F7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BE5F7F">
              <w:rPr>
                <w:rFonts w:ascii="Arial" w:hAnsi="Arial" w:cs="Arial"/>
                <w:sz w:val="24"/>
                <w:szCs w:val="24"/>
              </w:rPr>
              <w:t xml:space="preserve"> общ. площади    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 xml:space="preserve"> 34,5 м</w:t>
            </w:r>
            <w:r w:rsidRPr="00BE5F7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1F0089" w:rsidRPr="00BE5F7F" w:rsidTr="001F0089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Ветхий жилой фонд, м</w:t>
            </w:r>
            <w:r w:rsidRPr="00BE5F7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BE5F7F">
              <w:rPr>
                <w:rFonts w:ascii="Arial" w:hAnsi="Arial" w:cs="Arial"/>
                <w:sz w:val="24"/>
                <w:szCs w:val="24"/>
              </w:rPr>
              <w:t xml:space="preserve"> общ. площади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089" w:rsidRPr="00BE5F7F" w:rsidRDefault="001F0089" w:rsidP="001F008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E5F7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Жители сельского поселения активно участвуют в различных программах по обеспечению жильем: «Молодой семье доступное жилье», «Развитие сельских территорий». Субсидии поступают из федерального и областного бюджетов и </w:t>
      </w:r>
      <w:r w:rsidRPr="00BE5F7F">
        <w:rPr>
          <w:rFonts w:ascii="Arial" w:hAnsi="Arial" w:cs="Arial"/>
          <w:sz w:val="24"/>
          <w:szCs w:val="24"/>
        </w:rPr>
        <w:lastRenderedPageBreak/>
        <w:t xml:space="preserve">выделяются гражданам на строительство приобретение жилья до 70% от стоимости построенного или приобретенного жилья. </w:t>
      </w:r>
    </w:p>
    <w:p w:rsidR="001F0089" w:rsidRPr="00BE5F7F" w:rsidRDefault="001F0089" w:rsidP="001F008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1F0089" w:rsidRPr="00DB2CB6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6" w:name="_Toc132716915"/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color w:val="000000"/>
          <w:sz w:val="24"/>
          <w:szCs w:val="24"/>
        </w:rPr>
        <w:t>Основные стратегическими направлениями развития поселения</w:t>
      </w:r>
      <w:bookmarkEnd w:id="6"/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</w:t>
      </w:r>
      <w:r w:rsidRPr="00BE5F7F">
        <w:rPr>
          <w:rFonts w:ascii="Arial" w:hAnsi="Arial" w:cs="Arial"/>
          <w:sz w:val="24"/>
          <w:szCs w:val="24"/>
        </w:rPr>
        <w:t xml:space="preserve"> анализа вытекает, что стратегическими направлениями развития поселения д</w:t>
      </w:r>
      <w:r>
        <w:rPr>
          <w:rFonts w:ascii="Arial" w:hAnsi="Arial" w:cs="Arial"/>
          <w:sz w:val="24"/>
          <w:szCs w:val="24"/>
        </w:rPr>
        <w:t>олжны стать следующие действия:</w:t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>Экономические: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BE5F7F">
        <w:rPr>
          <w:rFonts w:ascii="Arial" w:hAnsi="Arial" w:cs="Arial"/>
          <w:sz w:val="24"/>
          <w:szCs w:val="24"/>
        </w:rPr>
        <w:t xml:space="preserve">Содействие развитию крупного сельскохозяйственного бизнеса, и вовлечение его как потенциального инвестора для выполнения социальных проектов восстановления объектов образования, культуры и спорта, помощь в организации питания школьников на взаимовыгодных условиях.   </w:t>
      </w:r>
    </w:p>
    <w:p w:rsidR="001F0089" w:rsidRDefault="001F0089" w:rsidP="001F0089">
      <w:pPr>
        <w:pStyle w:val="a3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BE5F7F">
        <w:rPr>
          <w:rFonts w:ascii="Arial" w:hAnsi="Arial" w:cs="Arial"/>
          <w:sz w:val="24"/>
          <w:szCs w:val="24"/>
        </w:rPr>
        <w:t xml:space="preserve">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</w:p>
    <w:p w:rsidR="001F0089" w:rsidRPr="00DB2CB6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>Социальные</w:t>
      </w:r>
      <w:r w:rsidRPr="00BE5F7F">
        <w:rPr>
          <w:rFonts w:ascii="Arial" w:hAnsi="Arial" w:cs="Arial"/>
          <w:sz w:val="24"/>
          <w:szCs w:val="24"/>
        </w:rPr>
        <w:t>:</w:t>
      </w:r>
    </w:p>
    <w:p w:rsidR="001F0089" w:rsidRPr="00BE5F7F" w:rsidRDefault="001F0089" w:rsidP="001F008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BE5F7F">
        <w:rPr>
          <w:rFonts w:ascii="Arial" w:hAnsi="Arial" w:cs="Arial"/>
          <w:sz w:val="24"/>
          <w:szCs w:val="24"/>
        </w:rPr>
        <w:t xml:space="preserve">Развитие социальной инфраструктуры, образования, здравоохранения, культуры, физкультуры и спорта: 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iCs/>
          <w:sz w:val="24"/>
          <w:szCs w:val="24"/>
        </w:rPr>
        <w:t>- участие в отраслевых районных, областных программах, Российских и международных грантах по развитию и укреплению данных отраслей;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iCs/>
          <w:sz w:val="24"/>
          <w:szCs w:val="24"/>
        </w:rPr>
        <w:t xml:space="preserve">-содействие предпринимательской инициативы по развитию данных направлений и всяческое ее поощрение (развитие и увеличение объемов платных услуг, предоставляемых учреждениями образования, здравоохранения, культуры, спорта на территории поселения).  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BE5F7F">
        <w:rPr>
          <w:rFonts w:ascii="Arial" w:hAnsi="Arial" w:cs="Arial"/>
          <w:sz w:val="24"/>
          <w:szCs w:val="24"/>
        </w:rPr>
        <w:t>Развитие личного подворья граждан, как источника доходов населения.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iCs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iCs/>
          <w:sz w:val="24"/>
          <w:szCs w:val="24"/>
        </w:rPr>
        <w:t>-помощь населению в реализации мяса и молока с личных подсобных хозяйств;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iCs/>
          <w:sz w:val="24"/>
          <w:szCs w:val="24"/>
        </w:rPr>
        <w:t>-поддержка предпринимателей, осуществляющих закупку продукции с личных подсобных хозяйств на выгодных для населения условиях.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3.  Содействие в привлечении молодых специалистов в поселение (врачей, учителей, работников культуры, муниципальных служащих);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E5F7F">
        <w:rPr>
          <w:rFonts w:ascii="Arial" w:hAnsi="Arial" w:cs="Arial"/>
          <w:iCs/>
          <w:sz w:val="24"/>
          <w:szCs w:val="24"/>
        </w:rPr>
        <w:t>помощь членам их семей в устройстве на работу;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BE5F7F">
        <w:rPr>
          <w:rFonts w:ascii="Arial" w:hAnsi="Arial" w:cs="Arial"/>
          <w:iCs/>
          <w:sz w:val="24"/>
          <w:szCs w:val="24"/>
        </w:rPr>
        <w:t>помощь в решении вопросов по приобретению этими 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BE5F7F">
        <w:rPr>
          <w:rFonts w:ascii="Arial" w:hAnsi="Arial" w:cs="Arial"/>
          <w:sz w:val="24"/>
          <w:szCs w:val="24"/>
        </w:rPr>
        <w:t>Содействие в обеспечении социальной поддержки слабозащищенным слоям населения: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iCs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1F0089" w:rsidRPr="00BE5F7F" w:rsidRDefault="001F0089" w:rsidP="001F0089">
      <w:pPr>
        <w:pStyle w:val="a3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iCs/>
          <w:sz w:val="24"/>
          <w:szCs w:val="24"/>
        </w:rPr>
        <w:t xml:space="preserve"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</w:t>
      </w:r>
      <w:r w:rsidRPr="00BE5F7F">
        <w:rPr>
          <w:rFonts w:ascii="Arial" w:hAnsi="Arial" w:cs="Arial"/>
          <w:iCs/>
          <w:sz w:val="24"/>
          <w:szCs w:val="24"/>
        </w:rPr>
        <w:lastRenderedPageBreak/>
        <w:t>жилья, лечение в учреждениях здравоохранения, льготное санаторно - курортное лечение);</w:t>
      </w:r>
    </w:p>
    <w:p w:rsidR="001F0089" w:rsidRPr="00BE5F7F" w:rsidRDefault="001F0089" w:rsidP="001F0089">
      <w:pPr>
        <w:spacing w:after="0" w:line="240" w:lineRule="auto"/>
        <w:ind w:firstLine="567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BE5F7F">
        <w:rPr>
          <w:rFonts w:ascii="Arial" w:hAnsi="Arial" w:cs="Arial"/>
          <w:bCs/>
          <w:kern w:val="36"/>
          <w:sz w:val="24"/>
          <w:szCs w:val="24"/>
        </w:rPr>
        <w:t xml:space="preserve">1.3. </w:t>
      </w:r>
      <w:r w:rsidRPr="00BE5F7F">
        <w:rPr>
          <w:rFonts w:ascii="Arial" w:hAnsi="Arial" w:cs="Arial"/>
          <w:spacing w:val="-12"/>
          <w:sz w:val="24"/>
          <w:szCs w:val="24"/>
        </w:rPr>
        <w:t>П</w:t>
      </w:r>
      <w:r w:rsidRPr="00BE5F7F">
        <w:rPr>
          <w:rFonts w:ascii="Arial" w:hAnsi="Arial" w:cs="Arial"/>
          <w:sz w:val="24"/>
          <w:szCs w:val="24"/>
        </w:rPr>
        <w:t xml:space="preserve">рогнозируемый спрос на услуги социальной инфраструктуры </w:t>
      </w:r>
      <w:r w:rsidRPr="00BE5F7F">
        <w:rPr>
          <w:rFonts w:ascii="Arial" w:hAnsi="Arial" w:cs="Arial"/>
          <w:spacing w:val="-1"/>
          <w:sz w:val="24"/>
          <w:szCs w:val="24"/>
        </w:rPr>
        <w:t xml:space="preserve">(в соответствии с прогнозом изменения численности и половозрастного </w:t>
      </w:r>
      <w:r w:rsidRPr="00BE5F7F">
        <w:rPr>
          <w:rFonts w:ascii="Arial" w:hAnsi="Arial" w:cs="Arial"/>
          <w:sz w:val="24"/>
          <w:szCs w:val="24"/>
        </w:rPr>
        <w:t xml:space="preserve">состава населения) в областях </w:t>
      </w:r>
      <w:r w:rsidRPr="00BE5F7F">
        <w:rPr>
          <w:rFonts w:ascii="Arial" w:hAnsi="Arial" w:cs="Arial"/>
          <w:spacing w:val="-1"/>
          <w:sz w:val="24"/>
          <w:szCs w:val="24"/>
        </w:rPr>
        <w:t xml:space="preserve">физической </w:t>
      </w:r>
      <w:r w:rsidRPr="00BE5F7F">
        <w:rPr>
          <w:rFonts w:ascii="Arial" w:hAnsi="Arial" w:cs="Arial"/>
          <w:sz w:val="24"/>
          <w:szCs w:val="24"/>
        </w:rPr>
        <w:t>культуры и массового спорта, и</w:t>
      </w:r>
      <w:r w:rsidRPr="00BE5F7F">
        <w:rPr>
          <w:rFonts w:ascii="Arial" w:hAnsi="Arial" w:cs="Arial"/>
          <w:i/>
          <w:sz w:val="24"/>
          <w:szCs w:val="24"/>
        </w:rPr>
        <w:t xml:space="preserve"> </w:t>
      </w:r>
      <w:r w:rsidRPr="00BE5F7F">
        <w:rPr>
          <w:rFonts w:ascii="Arial" w:hAnsi="Arial" w:cs="Arial"/>
          <w:sz w:val="24"/>
          <w:szCs w:val="24"/>
        </w:rPr>
        <w:t>культуры</w:t>
      </w:r>
      <w:r w:rsidRPr="00BE5F7F">
        <w:rPr>
          <w:rFonts w:ascii="Arial" w:hAnsi="Arial" w:cs="Arial"/>
          <w:spacing w:val="-1"/>
          <w:sz w:val="24"/>
          <w:szCs w:val="24"/>
        </w:rPr>
        <w:t xml:space="preserve">, с учетом объема планируемого жилищного строительства в </w:t>
      </w:r>
      <w:r w:rsidRPr="00BE5F7F">
        <w:rPr>
          <w:rFonts w:ascii="Arial" w:hAnsi="Arial" w:cs="Arial"/>
          <w:sz w:val="24"/>
          <w:szCs w:val="24"/>
        </w:rPr>
        <w:t>соответствии с выданными разрешениями на строительство и прогнозируемого выбытия из эксплуатации объектов социальной инфраструктуры.</w:t>
      </w:r>
    </w:p>
    <w:p w:rsidR="001F0089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 Задача формирования стратегии развития такого сложного образования, каковым является сельское поселение, не может быть конструктивно решена без анализа, выявления и адекватного описания его важнейших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</w:t>
      </w:r>
      <w:r>
        <w:rPr>
          <w:rFonts w:ascii="Arial" w:hAnsi="Arial" w:cs="Arial"/>
          <w:sz w:val="24"/>
          <w:szCs w:val="24"/>
        </w:rPr>
        <w:t>ющих процессов.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Использование системного анализа для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1F0089" w:rsidRPr="00BE5F7F" w:rsidRDefault="001F0089" w:rsidP="001F0089">
      <w:pPr>
        <w:shd w:val="clear" w:color="auto" w:fill="FFFFFF"/>
        <w:tabs>
          <w:tab w:val="left" w:pos="-4962"/>
        </w:tabs>
        <w:spacing w:after="0"/>
        <w:ind w:left="6" w:right="11" w:firstLine="709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Исходя из анализа изменения численности населения, в рамках реализации программы ставится задача по сохранению существующих объектов физической культуры и массового спорта, и культуры, а также строительству дополнительных сооружений физической куль</w:t>
      </w:r>
      <w:r>
        <w:rPr>
          <w:rFonts w:ascii="Arial" w:hAnsi="Arial" w:cs="Arial"/>
          <w:sz w:val="24"/>
          <w:szCs w:val="24"/>
        </w:rPr>
        <w:t>туры и массового спорта.</w:t>
      </w:r>
    </w:p>
    <w:p w:rsidR="001F0089" w:rsidRPr="00BE5F7F" w:rsidRDefault="001F0089" w:rsidP="001F0089">
      <w:pPr>
        <w:shd w:val="clear" w:color="auto" w:fill="FFFFFF"/>
        <w:tabs>
          <w:tab w:val="left" w:pos="-4962"/>
        </w:tabs>
        <w:spacing w:after="0"/>
        <w:ind w:left="6" w:right="11" w:firstLine="709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1.4. Оценка нормативно-правовой базы, необходимой для функционирования и развития социальной инфраструктуры поселения.</w:t>
      </w:r>
    </w:p>
    <w:p w:rsidR="001F0089" w:rsidRPr="00BE5F7F" w:rsidRDefault="001F0089" w:rsidP="001F0089">
      <w:pPr>
        <w:shd w:val="clear" w:color="auto" w:fill="FFFFFF"/>
        <w:tabs>
          <w:tab w:val="left" w:pos="-4962"/>
        </w:tabs>
        <w:spacing w:after="0"/>
        <w:ind w:left="6" w:right="11" w:firstLine="709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Мероприятия Программы социального развития поселения включают как планируемые к реализации инвестиционные проекты, так и совокупность различных организационных мероприятий, сгруппированных по указанным выше системным признакам. Перечень основных программных мероприятий на период 2017-2027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отношений.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t xml:space="preserve"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</w:t>
      </w:r>
      <w:r w:rsidRPr="00BE5F7F">
        <w:rPr>
          <w:rFonts w:ascii="Arial" w:hAnsi="Arial" w:cs="Arial"/>
          <w:bCs/>
          <w:sz w:val="24"/>
          <w:szCs w:val="24"/>
        </w:rPr>
        <w:lastRenderedPageBreak/>
        <w:t>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источников.</w:t>
      </w:r>
    </w:p>
    <w:p w:rsidR="001F0089" w:rsidRPr="00BE5F7F" w:rsidRDefault="001F0089" w:rsidP="001F00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Цель Программы:</w:t>
      </w:r>
    </w:p>
    <w:p w:rsidR="001F0089" w:rsidRPr="00BE5F7F" w:rsidRDefault="001F0089" w:rsidP="001F00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обеспечение развития социальной инфраструктуры поселения для закрепления населения, повышения уровня его жизни.</w:t>
      </w:r>
    </w:p>
    <w:p w:rsidR="001F0089" w:rsidRPr="00BE5F7F" w:rsidRDefault="001F0089" w:rsidP="001F00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Задачи Программы:</w:t>
      </w:r>
    </w:p>
    <w:p w:rsidR="001F0089" w:rsidRPr="00BE5F7F" w:rsidRDefault="001F0089" w:rsidP="001F00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развитие системы культуры за счет строительства, реконструкции и ремонта данных учреждений;</w:t>
      </w:r>
    </w:p>
    <w:p w:rsidR="001F0089" w:rsidRPr="00BE5F7F" w:rsidRDefault="001F0089" w:rsidP="001F00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1F0089" w:rsidRPr="00BE5F7F" w:rsidRDefault="001F0089" w:rsidP="001F00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улучшение условий проживания населения за счет строительства, реконструкции и ремонта объектов транспортной инфраструктуры, жилого фонда;</w:t>
      </w:r>
    </w:p>
    <w:p w:rsidR="001F0089" w:rsidRPr="00BE5F7F" w:rsidRDefault="001F0089" w:rsidP="001F00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- развитие социальной инфраструктуры Кривополянского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1F0089" w:rsidRPr="00BE5F7F" w:rsidRDefault="001F0089" w:rsidP="001F00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Программа реализуется в период с 2017 по 2027 годы.</w:t>
      </w:r>
    </w:p>
    <w:p w:rsidR="001F0089" w:rsidRPr="00DB2CB6" w:rsidRDefault="001F0089" w:rsidP="001F00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 w:rsidRPr="00BE5F7F">
        <w:rPr>
          <w:rFonts w:ascii="Arial" w:hAnsi="Arial" w:cs="Arial"/>
          <w:bCs/>
          <w:sz w:val="24"/>
          <w:szCs w:val="24"/>
        </w:rPr>
        <w:t>Кривополянского</w:t>
      </w:r>
      <w:r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1F0089" w:rsidRPr="00BE5F7F" w:rsidRDefault="001F0089" w:rsidP="001F0089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5F7F">
        <w:rPr>
          <w:rFonts w:ascii="Arial" w:eastAsia="Calibri" w:hAnsi="Arial" w:cs="Arial"/>
          <w:sz w:val="24"/>
          <w:szCs w:val="24"/>
          <w:lang w:eastAsia="en-US"/>
        </w:rPr>
        <w:t>1. Реконструкция и капитальный ремонт здания До</w:t>
      </w:r>
      <w:r>
        <w:rPr>
          <w:rFonts w:ascii="Arial" w:eastAsia="Calibri" w:hAnsi="Arial" w:cs="Arial"/>
          <w:sz w:val="24"/>
          <w:szCs w:val="24"/>
          <w:lang w:eastAsia="en-US"/>
        </w:rPr>
        <w:t>ма культуры в с. Кривая Поляна.</w:t>
      </w:r>
    </w:p>
    <w:p w:rsidR="001F0089" w:rsidRPr="00BE5F7F" w:rsidRDefault="001F0089" w:rsidP="001F0089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5F7F">
        <w:rPr>
          <w:rFonts w:ascii="Arial" w:eastAsia="Calibri" w:hAnsi="Arial" w:cs="Arial"/>
          <w:sz w:val="24"/>
          <w:szCs w:val="24"/>
          <w:lang w:eastAsia="en-US"/>
        </w:rPr>
        <w:t xml:space="preserve">2. Реконструкция и капитальный ремонт здания </w:t>
      </w:r>
      <w:r w:rsidRPr="00BE5F7F">
        <w:rPr>
          <w:rFonts w:ascii="Arial" w:hAnsi="Arial" w:cs="Arial"/>
          <w:sz w:val="24"/>
          <w:szCs w:val="24"/>
        </w:rPr>
        <w:t>библиотеки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в с. Кривая Поляна.</w:t>
      </w:r>
    </w:p>
    <w:p w:rsidR="001F0089" w:rsidRPr="00BE5F7F" w:rsidRDefault="001F0089" w:rsidP="001F0089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5F7F">
        <w:rPr>
          <w:rFonts w:ascii="Arial" w:eastAsia="Calibri" w:hAnsi="Arial" w:cs="Arial"/>
          <w:sz w:val="24"/>
          <w:szCs w:val="24"/>
          <w:lang w:eastAsia="en-US"/>
        </w:rPr>
        <w:t xml:space="preserve">3. </w:t>
      </w:r>
      <w:r w:rsidRPr="00BE5F7F">
        <w:rPr>
          <w:rFonts w:ascii="Arial" w:hAnsi="Arial" w:cs="Arial"/>
          <w:sz w:val="24"/>
          <w:szCs w:val="24"/>
        </w:rPr>
        <w:t>Строительство физкультурно-оздоровительного комплекса открытого типа (ФОКОТ) в селе Кривая Поляна.</w:t>
      </w:r>
    </w:p>
    <w:p w:rsidR="001F0089" w:rsidRPr="00BE5F7F" w:rsidRDefault="001F0089" w:rsidP="001F0089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5F7F">
        <w:rPr>
          <w:rFonts w:ascii="Arial" w:eastAsia="Calibri" w:hAnsi="Arial" w:cs="Arial"/>
          <w:sz w:val="24"/>
          <w:szCs w:val="24"/>
          <w:lang w:eastAsia="en-US"/>
        </w:rPr>
        <w:t xml:space="preserve">4. Благоустройство и озеленение улиц, территорий общественных центров, внутриквартальных пространств; создание бульваров, скверов; организация </w:t>
      </w:r>
      <w:r w:rsidRPr="00BE5F7F">
        <w:rPr>
          <w:rFonts w:ascii="Arial" w:hAnsi="Arial" w:cs="Arial"/>
          <w:sz w:val="24"/>
          <w:szCs w:val="24"/>
        </w:rPr>
        <w:t>зон рекреации сезонного использования с оборудованием</w:t>
      </w:r>
      <w:r w:rsidRPr="00BE5F7F">
        <w:rPr>
          <w:rFonts w:ascii="Arial" w:eastAsia="Calibri" w:hAnsi="Arial" w:cs="Arial"/>
          <w:sz w:val="24"/>
          <w:szCs w:val="24"/>
          <w:lang w:eastAsia="en-US"/>
        </w:rPr>
        <w:t xml:space="preserve"> игровых, детских и спортивных площадок.</w:t>
      </w:r>
    </w:p>
    <w:p w:rsidR="001F0089" w:rsidRPr="00BE5F7F" w:rsidRDefault="001F0089" w:rsidP="001F0089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5F7F">
        <w:rPr>
          <w:rFonts w:ascii="Arial" w:eastAsia="Calibri" w:hAnsi="Arial" w:cs="Arial"/>
          <w:sz w:val="24"/>
          <w:szCs w:val="24"/>
          <w:lang w:eastAsia="en-US"/>
        </w:rPr>
        <w:t>5.Проведение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поселения.</w:t>
      </w:r>
    </w:p>
    <w:p w:rsidR="001F0089" w:rsidRPr="00BE5F7F" w:rsidRDefault="001F0089" w:rsidP="001F00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eastAsia="TimesNewRoman" w:hAnsi="Arial" w:cs="Arial"/>
          <w:sz w:val="24"/>
          <w:szCs w:val="24"/>
          <w:lang w:eastAsia="en-US"/>
        </w:rPr>
        <w:t>6.Развитие сложившихся общественных центров в населённых пунктах Кривополянского сельского поселения, включающих: объекты административно-делового, торгового, культурно - развлекательного, коммунально-бытового и иного назначения.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1F0089" w:rsidRPr="00BE5F7F" w:rsidRDefault="001F0089" w:rsidP="001F0089">
      <w:pPr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E5F7F">
        <w:rPr>
          <w:rFonts w:ascii="Arial" w:hAnsi="Arial" w:cs="Arial"/>
          <w:bCs/>
          <w:sz w:val="24"/>
          <w:szCs w:val="24"/>
        </w:rPr>
        <w:lastRenderedPageBreak/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1F0089" w:rsidRPr="00BE5F7F" w:rsidRDefault="001F0089" w:rsidP="001F00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Финансирование входящих в Программу мероприятий осуществляется за счет бюджетных средств разных уровней и привлечения внебюджетных источников.</w:t>
      </w:r>
      <w:r>
        <w:rPr>
          <w:rFonts w:ascii="Arial" w:hAnsi="Arial" w:cs="Arial"/>
          <w:sz w:val="24"/>
          <w:szCs w:val="24"/>
        </w:rPr>
        <w:t xml:space="preserve"> </w:t>
      </w:r>
      <w:r w:rsidRPr="00BE5F7F">
        <w:rPr>
          <w:rFonts w:ascii="Arial" w:hAnsi="Arial" w:cs="Arial"/>
          <w:sz w:val="24"/>
          <w:szCs w:val="24"/>
        </w:rPr>
        <w:t xml:space="preserve">Прогнозный общий объем финансирования Программы на период 2017-2027 годов составляет </w:t>
      </w:r>
      <w:r>
        <w:rPr>
          <w:rFonts w:ascii="Arial" w:hAnsi="Arial" w:cs="Arial"/>
          <w:sz w:val="24"/>
          <w:szCs w:val="24"/>
        </w:rPr>
        <w:t>3737,6</w:t>
      </w:r>
      <w:r w:rsidRPr="00BE5F7F">
        <w:rPr>
          <w:rFonts w:ascii="Arial" w:hAnsi="Arial" w:cs="Arial"/>
          <w:sz w:val="24"/>
          <w:szCs w:val="24"/>
        </w:rPr>
        <w:t xml:space="preserve"> т</w:t>
      </w:r>
      <w:r>
        <w:rPr>
          <w:rFonts w:ascii="Arial" w:hAnsi="Arial" w:cs="Arial"/>
          <w:sz w:val="24"/>
          <w:szCs w:val="24"/>
        </w:rPr>
        <w:t>ыс. руб., в том числе по годам:</w:t>
      </w:r>
    </w:p>
    <w:p w:rsidR="001F0089" w:rsidRPr="00BE5F7F" w:rsidRDefault="001F0089" w:rsidP="001F008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2017 год – 0,00 тыс. рублей</w:t>
      </w:r>
    </w:p>
    <w:p w:rsidR="001F0089" w:rsidRPr="00BE5F7F" w:rsidRDefault="001F0089" w:rsidP="001F008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2018 год -1318,4 </w:t>
      </w:r>
      <w:r w:rsidRPr="00BE5F7F">
        <w:rPr>
          <w:rFonts w:ascii="Arial" w:hAnsi="Arial" w:cs="Arial"/>
          <w:sz w:val="24"/>
          <w:szCs w:val="24"/>
        </w:rPr>
        <w:t>тыс. рублей</w:t>
      </w:r>
    </w:p>
    <w:p w:rsidR="001F0089" w:rsidRPr="00BE5F7F" w:rsidRDefault="001F0089" w:rsidP="001F008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>2019 год – 0,0 тыс. рублей</w:t>
      </w:r>
    </w:p>
    <w:p w:rsidR="001F0089" w:rsidRPr="00BE5F7F" w:rsidRDefault="001F0089" w:rsidP="001F008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год – 308,7</w:t>
      </w:r>
      <w:r w:rsidRPr="00BE5F7F">
        <w:rPr>
          <w:rFonts w:ascii="Arial" w:hAnsi="Arial" w:cs="Arial"/>
          <w:sz w:val="24"/>
          <w:szCs w:val="24"/>
        </w:rPr>
        <w:t xml:space="preserve"> тыс. рублей;</w:t>
      </w:r>
    </w:p>
    <w:p w:rsidR="001F0089" w:rsidRPr="00BE5F7F" w:rsidRDefault="001F0089" w:rsidP="001F008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</w:rPr>
        <w:t xml:space="preserve">2021 год – </w:t>
      </w:r>
      <w:r>
        <w:rPr>
          <w:rFonts w:ascii="Arial" w:hAnsi="Arial" w:cs="Arial"/>
          <w:sz w:val="24"/>
          <w:szCs w:val="24"/>
        </w:rPr>
        <w:t>2110,5</w:t>
      </w:r>
      <w:r w:rsidRPr="00BE5F7F">
        <w:rPr>
          <w:rFonts w:ascii="Arial" w:hAnsi="Arial" w:cs="Arial"/>
          <w:sz w:val="24"/>
          <w:szCs w:val="24"/>
        </w:rPr>
        <w:t xml:space="preserve"> тыс. рублей</w:t>
      </w:r>
    </w:p>
    <w:p w:rsidR="001F0089" w:rsidRPr="00BE5F7F" w:rsidRDefault="001F0089" w:rsidP="001F008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2022-2027 годы - </w:t>
      </w:r>
      <w:r w:rsidRPr="00BE5F7F">
        <w:rPr>
          <w:rFonts w:ascii="Arial" w:hAnsi="Arial" w:cs="Arial"/>
          <w:sz w:val="24"/>
          <w:szCs w:val="24"/>
        </w:rPr>
        <w:t>0,00 тыс. рублей</w:t>
      </w:r>
    </w:p>
    <w:p w:rsidR="001F0089" w:rsidRPr="00BE5F7F" w:rsidRDefault="001F0089" w:rsidP="001F0089">
      <w:pPr>
        <w:tabs>
          <w:tab w:val="left" w:pos="825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F0089" w:rsidRPr="00D74235" w:rsidRDefault="001F0089" w:rsidP="001F0089">
      <w:pPr>
        <w:suppressAutoHyphens/>
        <w:rPr>
          <w:rFonts w:ascii="Arial" w:eastAsia="Calibri" w:hAnsi="Arial" w:cs="Arial"/>
          <w:b/>
          <w:sz w:val="24"/>
          <w:szCs w:val="24"/>
          <w:lang w:eastAsia="ar-SA"/>
        </w:rPr>
        <w:sectPr w:rsidR="001F0089" w:rsidRPr="00D74235" w:rsidSect="001F0089">
          <w:pgSz w:w="11906" w:h="16838"/>
          <w:pgMar w:top="2268" w:right="567" w:bottom="567" w:left="1701" w:header="709" w:footer="709" w:gutter="0"/>
          <w:cols w:space="720"/>
          <w:docGrid w:linePitch="272"/>
        </w:sectPr>
      </w:pPr>
    </w:p>
    <w:p w:rsidR="001F0089" w:rsidRPr="00D74235" w:rsidRDefault="001F0089" w:rsidP="001F0089">
      <w:pPr>
        <w:suppressAutoHyphens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D74235">
        <w:rPr>
          <w:rFonts w:ascii="Arial" w:eastAsia="Calibri" w:hAnsi="Arial" w:cs="Arial"/>
          <w:b/>
          <w:sz w:val="24"/>
          <w:szCs w:val="24"/>
          <w:lang w:eastAsia="ar-SA"/>
        </w:rPr>
        <w:lastRenderedPageBreak/>
        <w:t>Объемы и источники финансирования мероприятий Программы</w:t>
      </w:r>
    </w:p>
    <w:tbl>
      <w:tblPr>
        <w:tblW w:w="14744" w:type="dxa"/>
        <w:jc w:val="center"/>
        <w:tblLayout w:type="fixed"/>
        <w:tblLook w:val="00A0" w:firstRow="1" w:lastRow="0" w:firstColumn="1" w:lastColumn="0" w:noHBand="0" w:noVBand="0"/>
      </w:tblPr>
      <w:tblGrid>
        <w:gridCol w:w="565"/>
        <w:gridCol w:w="16"/>
        <w:gridCol w:w="2266"/>
        <w:gridCol w:w="419"/>
        <w:gridCol w:w="807"/>
        <w:gridCol w:w="469"/>
        <w:gridCol w:w="665"/>
        <w:gridCol w:w="327"/>
        <w:gridCol w:w="1529"/>
        <w:gridCol w:w="455"/>
        <w:gridCol w:w="747"/>
        <w:gridCol w:w="387"/>
        <w:gridCol w:w="605"/>
        <w:gridCol w:w="388"/>
        <w:gridCol w:w="746"/>
        <w:gridCol w:w="388"/>
        <w:gridCol w:w="746"/>
        <w:gridCol w:w="388"/>
        <w:gridCol w:w="746"/>
        <w:gridCol w:w="388"/>
        <w:gridCol w:w="605"/>
        <w:gridCol w:w="387"/>
        <w:gridCol w:w="698"/>
        <w:gridCol w:w="7"/>
      </w:tblGrid>
      <w:tr w:rsidR="001F0089" w:rsidRPr="001835FA" w:rsidTr="001F0089">
        <w:trPr>
          <w:trHeight w:val="255"/>
          <w:jc w:val="center"/>
        </w:trPr>
        <w:tc>
          <w:tcPr>
            <w:tcW w:w="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№п/п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Наименование инвестиционного проекта, программного мероприятия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Срок реализации инвестиционного проекта,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Ответственный исполнитель инвестиционного проекта, мероприятия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Наименование программ, в рамках которых реализуется мероприятие</w:t>
            </w:r>
          </w:p>
        </w:tc>
        <w:tc>
          <w:tcPr>
            <w:tcW w:w="65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Объемы финансирования, тыс.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рублей</w:t>
            </w:r>
          </w:p>
        </w:tc>
        <w:tc>
          <w:tcPr>
            <w:tcW w:w="1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Целевой показатель, на достижение которого направлен проект, мероприятие</w:t>
            </w: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0089" w:rsidRPr="001835FA" w:rsidRDefault="001F0089" w:rsidP="001F0089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в т.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ч. по источникам</w:t>
            </w:r>
          </w:p>
        </w:tc>
        <w:tc>
          <w:tcPr>
            <w:tcW w:w="1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145"/>
          <w:jc w:val="center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0089" w:rsidRPr="001835FA" w:rsidRDefault="001F0089" w:rsidP="001F0089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0089" w:rsidRPr="001835FA" w:rsidRDefault="001F0089" w:rsidP="001F0089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0089" w:rsidRPr="001835FA" w:rsidRDefault="001F0089" w:rsidP="001F0089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Бюджет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0089" w:rsidRPr="001835FA" w:rsidRDefault="001F0089" w:rsidP="001F0089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0089" w:rsidRPr="001835FA" w:rsidRDefault="001F0089" w:rsidP="001F0089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17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  <w:t>1. Некоммерческая (социальная) часть</w:t>
            </w: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17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1.1. </w:t>
            </w:r>
            <w:r w:rsidRPr="001835FA">
              <w:rPr>
                <w:rFonts w:ascii="Arial" w:hAnsi="Arial" w:cs="Arial"/>
                <w:b/>
                <w:bCs/>
                <w:sz w:val="20"/>
                <w:szCs w:val="20"/>
              </w:rPr>
              <w:t>Культура и сохранение культурного наследия</w:t>
            </w:r>
          </w:p>
        </w:tc>
      </w:tr>
      <w:tr w:rsidR="001F0089" w:rsidRPr="001835FA" w:rsidTr="001F0089">
        <w:trPr>
          <w:trHeight w:val="505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17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Мероприятия по капитальному строительству или реконструкции</w:t>
            </w:r>
          </w:p>
        </w:tc>
      </w:tr>
      <w:tr w:rsidR="001F0089" w:rsidRPr="001835FA" w:rsidTr="001F0089">
        <w:trPr>
          <w:trHeight w:val="58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9622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Ремонт здания клуба бригады № 2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в с.Кривая Поляна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2019 г.-</w:t>
            </w: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Администрация Кривополянского сельского поселения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ОМ</w:t>
            </w:r>
            <w:r w:rsidRPr="00962222">
              <w:rPr>
                <w:rFonts w:ascii="Arial" w:hAnsi="Arial" w:cs="Arial"/>
                <w:sz w:val="20"/>
                <w:szCs w:val="20"/>
              </w:rPr>
              <w:t>«Развитие инициативного бюджетирования на территории Воронежской област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962222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318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2017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51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2018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971,1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734,8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86,3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28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58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2022-2027 г.г.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Итого 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971,1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734,8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86,3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58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F0089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8E43D8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Ремонт памятника воинам-односельчанам, погибшим в годы Великой Отечественной войны, в с. Кривая Поляна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2019 г.-</w:t>
            </w: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Администрация Кривополянского сельского поселения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0089" w:rsidRPr="008E43D8" w:rsidRDefault="001F0089" w:rsidP="001F0089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3D8">
              <w:rPr>
                <w:rFonts w:ascii="Arial" w:hAnsi="Arial" w:cs="Arial"/>
                <w:sz w:val="20"/>
                <w:szCs w:val="20"/>
              </w:rPr>
              <w:t>ОМ «Ремонт и благоустройство военно-мемориальных объектов»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58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F0089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2017 г.</w:t>
            </w: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58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F0089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2018 г.</w:t>
            </w: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347,3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282,5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58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F0089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58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F0089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58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F0089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586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2022-2027 г.г.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58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Итого 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347,3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282,5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58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lastRenderedPageBreak/>
              <w:t>3.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sz w:val="20"/>
                <w:szCs w:val="20"/>
                <w:lang w:eastAsia="ar-SA"/>
              </w:rPr>
              <w:t>Реконструкция и капитальный ремонт здания библиотеки в с. Кривая Поляна.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2018 г.-</w:t>
            </w: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Администрация Кривополянского сельского поселения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МП «Развитие культуры и туризма»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318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2017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51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2018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28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58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2022-2027 г.г.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Итого 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t>Благоустройство воинского захоронения № 27 А и мемориального комплекса в с.Кривая Поляна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2019 г.-</w:t>
            </w: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Администрация Кривополянского сельского поселения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ОМ</w:t>
            </w:r>
            <w:r w:rsidRPr="00962222">
              <w:rPr>
                <w:rFonts w:ascii="Arial" w:hAnsi="Arial" w:cs="Arial"/>
                <w:sz w:val="20"/>
                <w:szCs w:val="20"/>
              </w:rPr>
              <w:t>«Развитие инициативного бюджетирования на территории Воронежской област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962222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2017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2018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308,7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258,8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2022-2027 г.г.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25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89" w:rsidRPr="001835FA" w:rsidRDefault="001F0089" w:rsidP="001F0089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308,7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258,8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30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  <w:t>Благоустройство парка в с. Кривая Поляна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2018 г.-</w:t>
            </w: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Администрация Кривополянского сельского поселения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089" w:rsidRPr="00962222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962222">
              <w:rPr>
                <w:rFonts w:ascii="Arial" w:hAnsi="Arial" w:cs="Arial"/>
                <w:sz w:val="20"/>
                <w:szCs w:val="20"/>
              </w:rPr>
              <w:t>ОМ «Развитие инициативного бюджетирования на территории Воронежской области»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30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2017 г.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30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2018 г.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30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30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30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2110,5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1714,3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211,2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185,0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300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ar-SA"/>
              </w:rPr>
              <w:t>2022-2027 г.г.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1835FA" w:rsidTr="001F0089">
        <w:trPr>
          <w:trHeight w:val="3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  <w:t>Итого по 1.1.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3737,6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2990,4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372,2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375,0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F0089" w:rsidRPr="00D74235" w:rsidTr="001F0089">
        <w:tblPrEx>
          <w:jc w:val="left"/>
        </w:tblPrEx>
        <w:trPr>
          <w:gridAfter w:val="1"/>
          <w:wAfter w:w="7" w:type="dxa"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5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1.2. Объекты </w:t>
            </w:r>
            <w:r w:rsidRPr="001835F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физической </w:t>
            </w:r>
            <w:r w:rsidRPr="001835FA">
              <w:rPr>
                <w:rFonts w:ascii="Arial" w:hAnsi="Arial" w:cs="Arial"/>
                <w:b/>
                <w:sz w:val="20"/>
                <w:szCs w:val="20"/>
              </w:rPr>
              <w:t>культуры и массового спорта</w:t>
            </w:r>
          </w:p>
        </w:tc>
      </w:tr>
      <w:tr w:rsidR="001F0089" w:rsidRPr="00D74235" w:rsidTr="001F0089">
        <w:tblPrEx>
          <w:jc w:val="left"/>
        </w:tblPrEx>
        <w:trPr>
          <w:gridAfter w:val="1"/>
          <w:wAfter w:w="7" w:type="dxa"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2" w:type="dxa"/>
            <w:gridSpan w:val="2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Мероприятия по капитальному строительству или реконструкции</w:t>
            </w:r>
          </w:p>
        </w:tc>
      </w:tr>
      <w:tr w:rsidR="001F0089" w:rsidRPr="00D74235" w:rsidTr="001F0089">
        <w:tblPrEx>
          <w:jc w:val="left"/>
        </w:tblPrEx>
        <w:trPr>
          <w:gridAfter w:val="1"/>
          <w:wAfter w:w="7" w:type="dxa"/>
          <w:trHeight w:val="150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Строительство физкультурно-оздоровительного комплекса открытого типа (ФОКОТ) в селе Кривая Поляна.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2020г.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Администрация Кривополянского сельского поселения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Arial" w:hAnsi="Arial" w:cs="Arial"/>
                <w:bCs/>
                <w:spacing w:val="2"/>
                <w:kern w:val="36"/>
                <w:sz w:val="20"/>
                <w:szCs w:val="20"/>
              </w:rPr>
            </w:pPr>
            <w:r w:rsidRPr="001835FA">
              <w:rPr>
                <w:rFonts w:ascii="Arial" w:hAnsi="Arial" w:cs="Arial"/>
                <w:bCs/>
                <w:spacing w:val="2"/>
                <w:kern w:val="36"/>
                <w:sz w:val="20"/>
                <w:szCs w:val="20"/>
              </w:rPr>
              <w:t>ФЦП "Развитие физической культуры и спорта в Российской Федерации на 2016-2020 годы"</w:t>
            </w:r>
          </w:p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089" w:rsidRPr="00D74235" w:rsidTr="001F0089">
        <w:tblPrEx>
          <w:jc w:val="left"/>
        </w:tblPrEx>
        <w:trPr>
          <w:gridAfter w:val="1"/>
          <w:wAfter w:w="7" w:type="dxa"/>
          <w:trHeight w:val="268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2017г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089" w:rsidRPr="00D74235" w:rsidTr="001F0089">
        <w:tblPrEx>
          <w:jc w:val="left"/>
        </w:tblPrEx>
        <w:trPr>
          <w:gridAfter w:val="1"/>
          <w:wAfter w:w="7" w:type="dxa"/>
          <w:trHeight w:val="268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2018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089" w:rsidRPr="00D74235" w:rsidTr="001F0089">
        <w:tblPrEx>
          <w:jc w:val="left"/>
        </w:tblPrEx>
        <w:trPr>
          <w:gridAfter w:val="1"/>
          <w:wAfter w:w="7" w:type="dxa"/>
          <w:trHeight w:val="268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2019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089" w:rsidRPr="00D74235" w:rsidTr="001F0089">
        <w:tblPrEx>
          <w:jc w:val="left"/>
        </w:tblPrEx>
        <w:trPr>
          <w:gridAfter w:val="1"/>
          <w:wAfter w:w="7" w:type="dxa"/>
          <w:trHeight w:val="268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2020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vanish/>
                <w:sz w:val="20"/>
                <w:szCs w:val="20"/>
              </w:rPr>
              <w:t>5002-льтурно-оздоровительного комплекса открытого типа (ФОКОТ) й инфраструктуры поселения, сложившийся уровень обеспеченности на</w:t>
            </w: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089" w:rsidRPr="00D74235" w:rsidTr="001F0089">
        <w:tblPrEx>
          <w:jc w:val="left"/>
        </w:tblPrEx>
        <w:trPr>
          <w:gridAfter w:val="1"/>
          <w:wAfter w:w="7" w:type="dxa"/>
          <w:trHeight w:val="240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089" w:rsidRPr="00D74235" w:rsidTr="001F0089">
        <w:tblPrEx>
          <w:jc w:val="left"/>
        </w:tblPrEx>
        <w:trPr>
          <w:gridAfter w:val="1"/>
          <w:wAfter w:w="7" w:type="dxa"/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2022-2027г.г.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5F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5F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5F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5F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5F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089" w:rsidRPr="00D74235" w:rsidTr="001F0089">
        <w:tblPrEx>
          <w:jc w:val="left"/>
        </w:tblPrEx>
        <w:trPr>
          <w:gridAfter w:val="1"/>
          <w:wAfter w:w="7" w:type="dxa"/>
          <w:trHeight w:val="26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35FA">
              <w:rPr>
                <w:rFonts w:ascii="Arial" w:hAnsi="Arial" w:cs="Arial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5F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089" w:rsidRPr="00D74235" w:rsidTr="001F0089">
        <w:tblPrEx>
          <w:jc w:val="left"/>
        </w:tblPrEx>
        <w:trPr>
          <w:gridAfter w:val="1"/>
          <w:wAfter w:w="7" w:type="dxa"/>
          <w:trHeight w:val="26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1835FA">
              <w:rPr>
                <w:rFonts w:ascii="Arial" w:hAnsi="Arial" w:cs="Arial"/>
                <w:b/>
                <w:sz w:val="20"/>
                <w:szCs w:val="20"/>
              </w:rPr>
              <w:t>Итого по разделам 1.1.-1.2.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3737,6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2990,4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1835FA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372,2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uppressAutoHyphens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375,0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89" w:rsidRPr="001835FA" w:rsidRDefault="001F0089" w:rsidP="001F008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0089" w:rsidRPr="00D74235" w:rsidRDefault="001F0089" w:rsidP="001F0089">
      <w:pPr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ar-SA"/>
        </w:rPr>
        <w:sectPr w:rsidR="001F0089" w:rsidRPr="00D74235" w:rsidSect="001F0089">
          <w:footerReference w:type="default" r:id="rId8"/>
          <w:type w:val="continuous"/>
          <w:pgSz w:w="16838" w:h="11906" w:orient="landscape"/>
          <w:pgMar w:top="2268" w:right="567" w:bottom="567" w:left="1701" w:header="709" w:footer="709" w:gutter="0"/>
          <w:cols w:space="720"/>
          <w:docGrid w:linePitch="272"/>
        </w:sectPr>
      </w:pPr>
    </w:p>
    <w:p w:rsidR="001F0089" w:rsidRPr="00BE5F7F" w:rsidRDefault="001F0089" w:rsidP="001F0089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Cs/>
          <w:kern w:val="36"/>
          <w:sz w:val="24"/>
          <w:szCs w:val="24"/>
          <w:lang w:eastAsia="ar-SA"/>
        </w:rPr>
      </w:pPr>
      <w:r w:rsidRPr="00BE5F7F">
        <w:rPr>
          <w:rFonts w:ascii="Arial" w:hAnsi="Arial" w:cs="Arial"/>
          <w:bCs/>
          <w:color w:val="000000"/>
          <w:kern w:val="36"/>
          <w:sz w:val="24"/>
          <w:szCs w:val="24"/>
          <w:lang w:eastAsia="ar-SA"/>
        </w:rPr>
        <w:lastRenderedPageBreak/>
        <w:t xml:space="preserve">Раздел 4. </w:t>
      </w:r>
      <w:r w:rsidRPr="00BE5F7F">
        <w:rPr>
          <w:rFonts w:ascii="Arial" w:hAnsi="Arial" w:cs="Arial"/>
          <w:bCs/>
          <w:kern w:val="36"/>
          <w:sz w:val="24"/>
          <w:szCs w:val="24"/>
          <w:lang w:eastAsia="ar-SA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программы.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 позволит достичь следующих показателей социального развития поселе</w:t>
      </w:r>
      <w:r>
        <w:rPr>
          <w:rFonts w:ascii="Arial" w:hAnsi="Arial" w:cs="Arial"/>
          <w:sz w:val="24"/>
          <w:szCs w:val="24"/>
          <w:lang w:eastAsia="ar-SA"/>
        </w:rPr>
        <w:t xml:space="preserve">ния в 2017 году по отношению к </w:t>
      </w:r>
      <w:r w:rsidRPr="00BE5F7F">
        <w:rPr>
          <w:rFonts w:ascii="Arial" w:hAnsi="Arial" w:cs="Arial"/>
          <w:sz w:val="24"/>
          <w:szCs w:val="24"/>
          <w:lang w:eastAsia="ar-SA"/>
        </w:rPr>
        <w:t>2027 году.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 За счет активизации предпринимательской деятельности, увеличатся ежегодные об</w:t>
      </w:r>
      <w:r>
        <w:rPr>
          <w:rFonts w:ascii="Arial" w:hAnsi="Arial" w:cs="Arial"/>
          <w:sz w:val="24"/>
          <w:szCs w:val="24"/>
          <w:lang w:eastAsia="ar-SA"/>
        </w:rPr>
        <w:t>ъемы </w:t>
      </w:r>
      <w:r w:rsidRPr="00BE5F7F">
        <w:rPr>
          <w:rFonts w:ascii="Arial" w:hAnsi="Arial" w:cs="Arial"/>
          <w:sz w:val="24"/>
          <w:szCs w:val="24"/>
          <w:lang w:eastAsia="ar-SA"/>
        </w:rPr>
        <w:t>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мониторинг по основным целевым показателям социально-экономического развития территории.</w:t>
      </w:r>
    </w:p>
    <w:p w:rsidR="001F0089" w:rsidRPr="00BE5F7F" w:rsidRDefault="001F0089" w:rsidP="001F0089">
      <w:pPr>
        <w:shd w:val="clear" w:color="auto" w:fill="FFFFFF"/>
        <w:suppressAutoHyphens/>
        <w:spacing w:after="0"/>
        <w:ind w:right="10" w:firstLine="715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E5F7F">
        <w:rPr>
          <w:rFonts w:ascii="Arial" w:eastAsia="Calibri" w:hAnsi="Arial" w:cs="Arial"/>
          <w:sz w:val="24"/>
          <w:szCs w:val="24"/>
          <w:lang w:eastAsia="ar-SA"/>
        </w:rPr>
        <w:t>Оценка эффективности реа</w:t>
      </w:r>
      <w:r w:rsidRPr="00BE5F7F">
        <w:rPr>
          <w:rFonts w:ascii="Arial" w:eastAsia="Calibri" w:hAnsi="Arial" w:cs="Arial"/>
          <w:sz w:val="24"/>
          <w:szCs w:val="24"/>
          <w:lang w:eastAsia="ar-SA"/>
        </w:rPr>
        <w:softHyphen/>
      </w:r>
      <w:r w:rsidRPr="00BE5F7F">
        <w:rPr>
          <w:rFonts w:ascii="Arial" w:eastAsia="Calibri" w:hAnsi="Arial" w:cs="Arial"/>
          <w:spacing w:val="-1"/>
          <w:sz w:val="24"/>
          <w:szCs w:val="24"/>
          <w:lang w:eastAsia="ar-SA"/>
        </w:rPr>
        <w:t>лизации программы будет производиться на основе системы целевых ин</w:t>
      </w:r>
      <w:r w:rsidRPr="00BE5F7F">
        <w:rPr>
          <w:rFonts w:ascii="Arial" w:eastAsia="Calibri" w:hAnsi="Arial" w:cs="Arial"/>
          <w:spacing w:val="-1"/>
          <w:sz w:val="24"/>
          <w:szCs w:val="24"/>
          <w:lang w:eastAsia="ar-SA"/>
        </w:rPr>
        <w:softHyphen/>
        <w:t>дикативных показателей, ожидаемых результатов мероприятий програм</w:t>
      </w:r>
      <w:r w:rsidRPr="00BE5F7F">
        <w:rPr>
          <w:rFonts w:ascii="Arial" w:eastAsia="Calibri" w:hAnsi="Arial" w:cs="Arial"/>
          <w:spacing w:val="-1"/>
          <w:sz w:val="24"/>
          <w:szCs w:val="24"/>
          <w:lang w:eastAsia="ar-SA"/>
        </w:rPr>
        <w:softHyphen/>
        <w:t xml:space="preserve">мы. Система индикаторов обеспечит сохранение объектов социальной сферы, находящегося в </w:t>
      </w:r>
      <w:r w:rsidRPr="00BE5F7F">
        <w:rPr>
          <w:rFonts w:ascii="Arial" w:eastAsia="Calibri" w:hAnsi="Arial" w:cs="Arial"/>
          <w:sz w:val="24"/>
          <w:szCs w:val="24"/>
          <w:lang w:eastAsia="ar-SA"/>
        </w:rPr>
        <w:t xml:space="preserve">муниципальной собственности Кривополянского сельского поселения, в удовлетворительном состоянии. </w:t>
      </w:r>
      <w:r w:rsidRPr="00BE5F7F">
        <w:rPr>
          <w:rFonts w:ascii="Arial" w:eastAsia="Calibri" w:hAnsi="Arial" w:cs="Arial"/>
          <w:spacing w:val="-2"/>
          <w:sz w:val="24"/>
          <w:szCs w:val="24"/>
          <w:lang w:eastAsia="ar-SA"/>
        </w:rPr>
        <w:t>Эффективность реализации программы оценивается путем соот</w:t>
      </w:r>
      <w:r w:rsidRPr="00BE5F7F">
        <w:rPr>
          <w:rFonts w:ascii="Arial" w:eastAsia="Calibri" w:hAnsi="Arial" w:cs="Arial"/>
          <w:spacing w:val="-2"/>
          <w:sz w:val="24"/>
          <w:szCs w:val="24"/>
          <w:lang w:eastAsia="ar-SA"/>
        </w:rPr>
        <w:softHyphen/>
      </w:r>
      <w:r w:rsidRPr="00BE5F7F">
        <w:rPr>
          <w:rFonts w:ascii="Arial" w:eastAsia="Calibri" w:hAnsi="Arial" w:cs="Arial"/>
          <w:sz w:val="24"/>
          <w:szCs w:val="24"/>
          <w:lang w:eastAsia="ar-SA"/>
        </w:rPr>
        <w:t>несения объема выполненных работ с уровнем основных целевых показате</w:t>
      </w:r>
      <w:r w:rsidRPr="00BE5F7F">
        <w:rPr>
          <w:rFonts w:ascii="Arial" w:eastAsia="Calibri" w:hAnsi="Arial" w:cs="Arial"/>
          <w:sz w:val="24"/>
          <w:szCs w:val="24"/>
          <w:lang w:eastAsia="ar-SA"/>
        </w:rPr>
        <w:softHyphen/>
        <w:t>лей программы.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Ожидаемые результаты.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1. Улучшение культурно-досуговой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2. Привлечения внебюджетных инвестиций в экономику сельского поселения;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3. Повышения уровня благоустройства и улучшение санитарного состояния сельского поселения;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4. Формирования современного привлекательного имиджа сельского поселения;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5. Устойчивое развитие социальной инфраструктуры сельского поселения.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Реализация Программы позволит: 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1) повысить качество жизни жителей сельского поселения; 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lastRenderedPageBreak/>
        <w:t>3) повысить степень социального согласия, укрепить авторитет органов местного самоуправления.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 Социальная стабильность в сельском поселении в настоящее время</w:t>
      </w:r>
      <w:r>
        <w:rPr>
          <w:rFonts w:ascii="Arial" w:hAnsi="Arial" w:cs="Arial"/>
          <w:sz w:val="24"/>
          <w:szCs w:val="24"/>
          <w:lang w:eastAsia="ar-SA"/>
        </w:rPr>
        <w:t xml:space="preserve"> может быть обеспечена только с </w:t>
      </w:r>
      <w:r w:rsidRPr="00BE5F7F">
        <w:rPr>
          <w:rFonts w:ascii="Arial" w:hAnsi="Arial" w:cs="Arial"/>
          <w:sz w:val="24"/>
          <w:szCs w:val="24"/>
          <w:lang w:eastAsia="ar-SA"/>
        </w:rPr>
        <w:t>помощью</w:t>
      </w:r>
      <w:r>
        <w:rPr>
          <w:rFonts w:ascii="Arial" w:hAnsi="Arial" w:cs="Arial"/>
          <w:sz w:val="24"/>
          <w:szCs w:val="24"/>
          <w:lang w:eastAsia="ar-SA"/>
        </w:rPr>
        <w:t>,</w:t>
      </w:r>
      <w:r w:rsidRPr="00BE5F7F">
        <w:rPr>
          <w:rFonts w:ascii="Arial" w:hAnsi="Arial" w:cs="Arial"/>
          <w:sz w:val="24"/>
          <w:szCs w:val="24"/>
          <w:lang w:eastAsia="ar-SA"/>
        </w:rPr>
        <w:t xml:space="preserve"> продуманной целенаправленной социально-экономической политики. И такая политика может быть разработана и реализована через программы социально-экономического развития поселений. 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Переход к управлению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развитие, как отдельных сельских поселений, так и муниципального образования в целом. 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Разработка и принятие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</w:t>
      </w:r>
      <w:r>
        <w:rPr>
          <w:rFonts w:ascii="Arial" w:hAnsi="Arial" w:cs="Arial"/>
          <w:sz w:val="24"/>
          <w:szCs w:val="24"/>
          <w:lang w:eastAsia="ar-SA"/>
        </w:rPr>
        <w:t>деятельности на его территории.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Раздел 5.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</w:t>
      </w:r>
      <w:r>
        <w:rPr>
          <w:rFonts w:ascii="Arial" w:hAnsi="Arial" w:cs="Arial"/>
          <w:sz w:val="24"/>
          <w:szCs w:val="24"/>
          <w:lang w:eastAsia="ar-SA"/>
        </w:rPr>
        <w:t>,</w:t>
      </w:r>
      <w:r w:rsidRPr="00BE5F7F">
        <w:rPr>
          <w:rFonts w:ascii="Arial" w:hAnsi="Arial" w:cs="Arial"/>
          <w:sz w:val="24"/>
          <w:szCs w:val="24"/>
          <w:lang w:eastAsia="ar-SA"/>
        </w:rPr>
        <w:t xml:space="preserve"> предлагаемых в составе программы мероприятий (инвестиционных проектов).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Организация контроля за реализацией Программы.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Организационная структура управления Программой базируется на существующей схеме исполнительной власти Кривополянского сельского поселения. 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 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Оперативные функции по реализации Программы осуществляют штатные сотрудники администрации поселения под руководством главы сельского поселения. 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Глава сельского поселения осуществляет следующие действия: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-рассматривает и утверждает план мероприятий, объемы их финансирования и сроки реализации;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-взаимодействует с районными и областными органами исполнительной власти по включению предложений сельского поселения в областные целевые программы;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-контроль за выполнением годового плана действий и подготовка отчетов о </w:t>
      </w:r>
      <w:r w:rsidRPr="00BE5F7F">
        <w:rPr>
          <w:rFonts w:ascii="Arial" w:hAnsi="Arial" w:cs="Arial"/>
          <w:sz w:val="24"/>
          <w:szCs w:val="24"/>
          <w:lang w:eastAsia="ar-SA"/>
        </w:rPr>
        <w:lastRenderedPageBreak/>
        <w:t>его выполнении;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осуществляет руководство по: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-подготовке перечня муниципальных целевых программ поселения, предлагаемых к финансированию из областного бюджета на очередной финансовый год;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 - реализации мероприятий Программы поселения.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 Специалист администрации сельского поселения осуществляет следующие функции: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-подготовка проектов программ поселения по приоритетным направлениям Программы;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 xml:space="preserve">-формирование бюджетных заявок на выделение средств из муниципального бюджета поселения; 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Механизм обновления Программы.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Обновление Программы производится: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-при выявлении новых, необходимых к реализации мероприятий;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-при появлении новых инвестиционных проектов, особо значимых для территории;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1F0089" w:rsidRPr="00BE5F7F" w:rsidRDefault="001F0089" w:rsidP="001F0089">
      <w:pPr>
        <w:widowControl w:val="0"/>
        <w:suppressAutoHyphens/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</w:t>
      </w:r>
      <w:r>
        <w:rPr>
          <w:rFonts w:ascii="Arial" w:hAnsi="Arial" w:cs="Arial"/>
          <w:sz w:val="24"/>
          <w:szCs w:val="24"/>
          <w:lang w:eastAsia="ar-SA"/>
        </w:rPr>
        <w:t>ов и источников финансирования.</w:t>
      </w:r>
    </w:p>
    <w:p w:rsidR="001F0089" w:rsidRPr="00BE5F7F" w:rsidRDefault="001F0089" w:rsidP="001F00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5F7F">
        <w:rPr>
          <w:rFonts w:ascii="Arial" w:hAnsi="Arial" w:cs="Arial"/>
          <w:sz w:val="24"/>
          <w:szCs w:val="24"/>
          <w:lang w:eastAsia="ar-SA"/>
        </w:rPr>
        <w:t>Реализация Программы строится на сочетании функций, традиционных для</w:t>
      </w:r>
      <w:r>
        <w:rPr>
          <w:rFonts w:ascii="Arial" w:hAnsi="Arial" w:cs="Arial"/>
          <w:sz w:val="24"/>
          <w:szCs w:val="24"/>
        </w:rPr>
        <w:t xml:space="preserve"> органов </w:t>
      </w:r>
    </w:p>
    <w:p w:rsidR="001F0089" w:rsidRPr="00AD7ADA" w:rsidRDefault="001F0089" w:rsidP="001F0089">
      <w:pPr>
        <w:widowControl w:val="0"/>
        <w:suppressAutoHyphens/>
        <w:autoSpaceDE w:val="0"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BE5F7F">
        <w:rPr>
          <w:rFonts w:ascii="Arial" w:hAnsi="Arial" w:cs="Arial"/>
          <w:sz w:val="24"/>
          <w:szCs w:val="24"/>
        </w:rPr>
        <w:t xml:space="preserve">управления </w:t>
      </w:r>
      <w:r w:rsidRPr="00BE5F7F">
        <w:rPr>
          <w:rFonts w:ascii="Arial" w:hAnsi="Arial" w:cs="Arial"/>
          <w:sz w:val="24"/>
          <w:szCs w:val="24"/>
          <w:lang w:eastAsia="ar-SA"/>
        </w:rPr>
        <w:t>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</w:t>
      </w:r>
      <w:r>
        <w:rPr>
          <w:rFonts w:ascii="Arial" w:hAnsi="Arial" w:cs="Arial"/>
          <w:sz w:val="24"/>
          <w:szCs w:val="24"/>
          <w:lang w:eastAsia="ar-SA"/>
        </w:rPr>
        <w:t>ического потенциалов поселения.</w:t>
      </w:r>
    </w:p>
    <w:p w:rsidR="001A3683" w:rsidRDefault="001A3683"/>
    <w:sectPr w:rsidR="001A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CCC" w:rsidRDefault="00DB0CCC">
      <w:pPr>
        <w:spacing w:after="0" w:line="240" w:lineRule="auto"/>
      </w:pPr>
      <w:r>
        <w:separator/>
      </w:r>
    </w:p>
  </w:endnote>
  <w:endnote w:type="continuationSeparator" w:id="0">
    <w:p w:rsidR="00DB0CCC" w:rsidRDefault="00DB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089" w:rsidRDefault="001F0089">
    <w:pPr>
      <w:pStyle w:val="a6"/>
      <w:jc w:val="right"/>
    </w:pPr>
    <w:r>
      <w:t xml:space="preserve"> </w:t>
    </w:r>
  </w:p>
  <w:p w:rsidR="001F0089" w:rsidRDefault="001F00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CCC" w:rsidRDefault="00DB0CCC">
      <w:pPr>
        <w:spacing w:after="0" w:line="240" w:lineRule="auto"/>
      </w:pPr>
      <w:r>
        <w:separator/>
      </w:r>
    </w:p>
  </w:footnote>
  <w:footnote w:type="continuationSeparator" w:id="0">
    <w:p w:rsidR="00DB0CCC" w:rsidRDefault="00DB0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72EC5"/>
    <w:multiLevelType w:val="multilevel"/>
    <w:tmpl w:val="13C482C8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70" w:hanging="87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70" w:hanging="87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89"/>
    <w:rsid w:val="001A3683"/>
    <w:rsid w:val="001F0089"/>
    <w:rsid w:val="002533B1"/>
    <w:rsid w:val="005E0CF4"/>
    <w:rsid w:val="00840DA9"/>
    <w:rsid w:val="00A67914"/>
    <w:rsid w:val="00DB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0996B-6EA2-4C84-A4E4-BC86BA9B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0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0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link w:val="a5"/>
    <w:uiPriority w:val="99"/>
    <w:rsid w:val="001F0089"/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4"/>
    <w:uiPriority w:val="99"/>
    <w:unhideWhenUsed/>
    <w:rsid w:val="001F0089"/>
    <w:pPr>
      <w:spacing w:before="100" w:beforeAutospacing="1" w:after="100" w:afterAutospacing="1" w:line="240" w:lineRule="auto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F008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F0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0089"/>
    <w:rPr>
      <w:rFonts w:ascii="Calibri" w:eastAsia="Times New Roman" w:hAnsi="Calibri" w:cs="Times New Roman"/>
      <w:lang w:eastAsia="ru-RU"/>
    </w:rPr>
  </w:style>
  <w:style w:type="character" w:customStyle="1" w:styleId="a8">
    <w:name w:val="Обычный (веб) Знак"/>
    <w:link w:val="a9"/>
    <w:uiPriority w:val="99"/>
    <w:locked/>
    <w:rsid w:val="001F0089"/>
    <w:rPr>
      <w:sz w:val="24"/>
      <w:szCs w:val="24"/>
    </w:rPr>
  </w:style>
  <w:style w:type="paragraph" w:styleId="a9">
    <w:name w:val="Normal (Web)"/>
    <w:basedOn w:val="a"/>
    <w:link w:val="a8"/>
    <w:uiPriority w:val="99"/>
    <w:rsid w:val="001F0089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F0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00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6366</Words>
  <Characters>36287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2023-04-03T13:34:00Z</cp:lastPrinted>
  <dcterms:created xsi:type="dcterms:W3CDTF">2023-04-03T12:00:00Z</dcterms:created>
  <dcterms:modified xsi:type="dcterms:W3CDTF">2023-04-13T06:52:00Z</dcterms:modified>
</cp:coreProperties>
</file>