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B5C" w:rsidRPr="00B53B5C" w:rsidRDefault="00B53B5C" w:rsidP="00B53B5C">
      <w:pPr>
        <w:pStyle w:val="1"/>
        <w:spacing w:before="0" w:beforeAutospacing="0"/>
        <w:jc w:val="center"/>
        <w:rPr>
          <w:sz w:val="28"/>
          <w:szCs w:val="28"/>
        </w:rPr>
      </w:pPr>
      <w:bookmarkStart w:id="0" w:name="_GoBack"/>
      <w:bookmarkEnd w:id="0"/>
      <w:r w:rsidRPr="00B53B5C">
        <w:rPr>
          <w:sz w:val="28"/>
          <w:szCs w:val="28"/>
        </w:rPr>
        <w:t>Индивидуальные предприниматели Воронежской области могут получать пособие по временной нетрудоспособности и в связи с материнством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Индивидуальные предприниматели могут получать пособия по временной нетрудоспособности и в связи с материнством в 2025 году, если вступили в добровольные правоотношения с Отделением Социального фонда России по Воронежской области в 2024 году и уплатили взносы на социальное страхование.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Вступить в добровольные правоотношения могут также адвокаты, члены крестьянских (фермерских) хозяйств, нотариусы и иные лица, занимающиеся частной практикой в установленном законодательством Российской Федерации порядке, члены семейных (родовых) общин коренных малочисленных народов Севера, Сибири и Дальнего Востока Российской Федерации.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В Воронежской области более 560 индивидуальных предпринимателей в 2025 году имеют право получать пособия по временной нетрудоспособности и в связи с материнством.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Чтобы начать получать пособия в 2026 году, индивидуальным предпринимателям необходимо вступить в добровольные правоотношения с Отделением СФР по Воронежской области по обязательному социальному страхованию и не позднее 31 декабря 2025 года уплатить страховые взносы. Это можно сделать единовременно либо по частям.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Сумма взносов для оплаты в 2025 году в Воронежской области составляет </w:t>
      </w:r>
      <w:r w:rsidRPr="00B53B5C">
        <w:rPr>
          <w:rStyle w:val="a5"/>
          <w:sz w:val="28"/>
          <w:szCs w:val="28"/>
        </w:rPr>
        <w:t>7 809 рублей 12 копеек</w:t>
      </w:r>
      <w:r w:rsidRPr="00B53B5C">
        <w:rPr>
          <w:sz w:val="28"/>
          <w:szCs w:val="28"/>
        </w:rPr>
        <w:t>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Уплатив взносы на социальное страхование в 2025 году, предприниматель в 2026 году сможет получить: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- пособие по временной нетрудоспособности,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- пособие по беременности и родам,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- единовременное пособие при рождении ребёнка,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- ежемесячное пособие по уходу за ребёнком до 1,5 лет.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Подать заявление о вступлении в правоотношения можно в личном кабинете на портале госуслуг, а также в клиентской службе Отделения СФР по Воронежской области или в МФЦ, либо направить по почте. При направлении документов по почте представляется копия документа, удостоверяющего личность физического лица.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lastRenderedPageBreak/>
        <w:t>Реквизиты для уплаты страховых взносов для индивидуальных предпринимателей Воронежской области размещены </w:t>
      </w:r>
      <w:hyperlink r:id="rId5" w:history="1">
        <w:r w:rsidRPr="00B53B5C">
          <w:rPr>
            <w:rStyle w:val="a6"/>
            <w:color w:val="212121"/>
            <w:sz w:val="28"/>
            <w:szCs w:val="28"/>
          </w:rPr>
          <w:t>на сайте регионального Отделения СФР</w:t>
        </w:r>
      </w:hyperlink>
      <w:r w:rsidRPr="00B53B5C">
        <w:rPr>
          <w:sz w:val="28"/>
          <w:szCs w:val="28"/>
        </w:rPr>
        <w:t>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При наступлении страхового случая предпринимателю нужно лично либо через личный кабинет страхователя на сайте Социального фонда подать в региональное Отделение СФР по месту регистрации заявление о выплате пособия и представить документы, подтверждающие страховой случай. Инструкции по подаче заявлений доступны на нашем сайте: </w:t>
      </w:r>
      <w:hyperlink r:id="rId6" w:history="1">
        <w:r w:rsidRPr="00B53B5C">
          <w:rPr>
            <w:rStyle w:val="a6"/>
            <w:color w:val="212121"/>
            <w:sz w:val="28"/>
            <w:szCs w:val="28"/>
          </w:rPr>
          <w:t>https://sfr.gov.ru/branches/voronezh/info/~0/9655</w:t>
        </w:r>
      </w:hyperlink>
      <w:r w:rsidRPr="00B53B5C">
        <w:rPr>
          <w:sz w:val="28"/>
          <w:szCs w:val="28"/>
        </w:rPr>
        <w:t> 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center"/>
        <w:rPr>
          <w:sz w:val="28"/>
          <w:szCs w:val="28"/>
        </w:rPr>
      </w:pPr>
      <w:r w:rsidRPr="00B53B5C">
        <w:rPr>
          <w:sz w:val="28"/>
          <w:szCs w:val="28"/>
        </w:rPr>
        <w:t>Если у вас есть вопросы, вы всегда можете обратиться Региональный контакт-центр для страхователей 8 (473) 260-63-33, график работы: понедельник — четверг с 9:00 до 18:00 (без перерыва), пятница с 9:00 до 16:45 (без перерыва).</w:t>
      </w:r>
    </w:p>
    <w:p w:rsidR="00987317" w:rsidRPr="00B53B5C" w:rsidRDefault="00987317" w:rsidP="00B53B5C"/>
    <w:sectPr w:rsidR="00987317" w:rsidRPr="00B5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B5902"/>
    <w:multiLevelType w:val="multilevel"/>
    <w:tmpl w:val="F5B23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4051C"/>
    <w:multiLevelType w:val="multilevel"/>
    <w:tmpl w:val="4CB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8C712E"/>
    <w:multiLevelType w:val="multilevel"/>
    <w:tmpl w:val="6CC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4"/>
    <w:rsid w:val="00087F69"/>
    <w:rsid w:val="0010516B"/>
    <w:rsid w:val="002C7CB4"/>
    <w:rsid w:val="002D1E05"/>
    <w:rsid w:val="003A691C"/>
    <w:rsid w:val="0048634D"/>
    <w:rsid w:val="004C5131"/>
    <w:rsid w:val="0055680D"/>
    <w:rsid w:val="005B3D7F"/>
    <w:rsid w:val="00740367"/>
    <w:rsid w:val="00792688"/>
    <w:rsid w:val="008F02DE"/>
    <w:rsid w:val="00987317"/>
    <w:rsid w:val="009920C2"/>
    <w:rsid w:val="009B5F13"/>
    <w:rsid w:val="009D0B84"/>
    <w:rsid w:val="009F653F"/>
    <w:rsid w:val="00A0306B"/>
    <w:rsid w:val="00A60B74"/>
    <w:rsid w:val="00A71495"/>
    <w:rsid w:val="00A849C1"/>
    <w:rsid w:val="00B17AAA"/>
    <w:rsid w:val="00B53B5C"/>
    <w:rsid w:val="00B54972"/>
    <w:rsid w:val="00BA7C61"/>
    <w:rsid w:val="00C424A3"/>
    <w:rsid w:val="00C94BA7"/>
    <w:rsid w:val="00D1177B"/>
    <w:rsid w:val="00D67F35"/>
    <w:rsid w:val="00E926F5"/>
    <w:rsid w:val="00F65A32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491B4-685F-4D14-9452-DEF28AF3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4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409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66418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86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35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95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7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76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41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09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28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5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58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branches/voronezh/info/~0/9655" TargetMode="External"/><Relationship Id="rId5" Type="http://schemas.openxmlformats.org/officeDocument/2006/relationships/hyperlink" Target="https://sfr.gov.ru/branches/voronezh/info/~0/103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Admin</cp:lastModifiedBy>
  <cp:revision>2</cp:revision>
  <dcterms:created xsi:type="dcterms:W3CDTF">2025-05-30T04:31:00Z</dcterms:created>
  <dcterms:modified xsi:type="dcterms:W3CDTF">2025-05-30T04:31:00Z</dcterms:modified>
</cp:coreProperties>
</file>