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AF" w:rsidRPr="009C23AF" w:rsidRDefault="009C23AF" w:rsidP="009C23A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bookmarkStart w:id="0" w:name="_GoBack"/>
      <w:bookmarkEnd w:id="0"/>
      <w:r w:rsidRPr="009C23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Оплачивайте услуги на Портале Воронежской области без комиссии и получайте </w:t>
      </w:r>
      <w:proofErr w:type="spellStart"/>
      <w:r w:rsidRPr="009C23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кешбэк</w:t>
      </w:r>
      <w:proofErr w:type="spellEnd"/>
    </w:p>
    <w:p w:rsidR="009C23AF" w:rsidRPr="009C23AF" w:rsidRDefault="009C23AF" w:rsidP="009C23AF">
      <w:pPr>
        <w:pStyle w:val="a3"/>
        <w:jc w:val="both"/>
        <w:rPr>
          <w:color w:val="000000" w:themeColor="text1"/>
          <w:sz w:val="28"/>
          <w:szCs w:val="28"/>
        </w:rPr>
      </w:pPr>
      <w:r w:rsidRPr="009C23AF">
        <w:rPr>
          <w:color w:val="000000" w:themeColor="text1"/>
          <w:sz w:val="28"/>
          <w:szCs w:val="28"/>
        </w:rPr>
        <w:t>С 1 сентября 2024 года у жителей Воронежской области появилась возможность </w:t>
      </w:r>
      <w:r w:rsidRPr="009C23AF">
        <w:rPr>
          <w:rStyle w:val="a4"/>
          <w:color w:val="000000" w:themeColor="text1"/>
          <w:sz w:val="28"/>
          <w:szCs w:val="28"/>
        </w:rPr>
        <w:t>без комиссии</w:t>
      </w:r>
      <w:r w:rsidRPr="009C23AF">
        <w:rPr>
          <w:color w:val="000000" w:themeColor="text1"/>
          <w:sz w:val="28"/>
          <w:szCs w:val="28"/>
        </w:rPr>
        <w:t> осуществлять оплату всех социально-значимых услуг: госпошлин, платежей в бюджет и других (за исключением налогов, штрафов и ЖКХ). Также для плательщиков предусмотрен </w:t>
      </w:r>
      <w:proofErr w:type="spellStart"/>
      <w:r w:rsidRPr="009C23AF">
        <w:rPr>
          <w:rStyle w:val="a4"/>
          <w:color w:val="000000" w:themeColor="text1"/>
          <w:sz w:val="28"/>
          <w:szCs w:val="28"/>
        </w:rPr>
        <w:t>кешбэк</w:t>
      </w:r>
      <w:proofErr w:type="spellEnd"/>
      <w:r w:rsidRPr="009C23AF">
        <w:rPr>
          <w:rStyle w:val="a4"/>
          <w:color w:val="000000" w:themeColor="text1"/>
          <w:sz w:val="28"/>
          <w:szCs w:val="28"/>
        </w:rPr>
        <w:t xml:space="preserve"> 1%</w:t>
      </w:r>
      <w:r w:rsidRPr="009C23AF">
        <w:rPr>
          <w:color w:val="000000" w:themeColor="text1"/>
          <w:sz w:val="28"/>
          <w:szCs w:val="28"/>
        </w:rPr>
        <w:t>.</w:t>
      </w:r>
    </w:p>
    <w:p w:rsidR="009C23AF" w:rsidRPr="009C23AF" w:rsidRDefault="009C23AF" w:rsidP="009C23AF">
      <w:pPr>
        <w:pStyle w:val="a3"/>
        <w:jc w:val="both"/>
        <w:rPr>
          <w:color w:val="000000" w:themeColor="text1"/>
          <w:sz w:val="28"/>
          <w:szCs w:val="28"/>
        </w:rPr>
      </w:pPr>
      <w:r w:rsidRPr="009C23AF">
        <w:rPr>
          <w:rStyle w:val="a4"/>
          <w:color w:val="000000" w:themeColor="text1"/>
          <w:sz w:val="28"/>
          <w:szCs w:val="28"/>
        </w:rPr>
        <w:t>Условие</w:t>
      </w:r>
      <w:r w:rsidRPr="009C23AF">
        <w:rPr>
          <w:color w:val="000000" w:themeColor="text1"/>
          <w:sz w:val="28"/>
          <w:szCs w:val="28"/>
        </w:rPr>
        <w:t>: услуги необходимо оплатить онлайн через Систему быстрых платежей на </w:t>
      </w:r>
      <w:hyperlink r:id="rId4" w:tgtFrame="_blank" w:history="1">
        <w:r w:rsidRPr="009C23AF">
          <w:rPr>
            <w:rStyle w:val="a5"/>
            <w:color w:val="000000" w:themeColor="text1"/>
            <w:sz w:val="28"/>
            <w:szCs w:val="28"/>
            <w:u w:val="none"/>
          </w:rPr>
          <w:t>Портале государственных услуг Воронежской области</w:t>
        </w:r>
      </w:hyperlink>
      <w:r w:rsidRPr="009C23AF">
        <w:rPr>
          <w:color w:val="000000" w:themeColor="text1"/>
          <w:sz w:val="28"/>
          <w:szCs w:val="28"/>
        </w:rPr>
        <w:t>.</w:t>
      </w:r>
    </w:p>
    <w:p w:rsidR="009C23AF" w:rsidRPr="009C23AF" w:rsidRDefault="009C23AF" w:rsidP="009C23AF">
      <w:pPr>
        <w:pStyle w:val="a3"/>
        <w:jc w:val="both"/>
        <w:rPr>
          <w:color w:val="000000" w:themeColor="text1"/>
          <w:sz w:val="28"/>
          <w:szCs w:val="28"/>
        </w:rPr>
      </w:pPr>
      <w:r w:rsidRPr="009C23AF">
        <w:rPr>
          <w:color w:val="000000" w:themeColor="text1"/>
          <w:sz w:val="28"/>
          <w:szCs w:val="28"/>
        </w:rPr>
        <w:t>Акция проводится АО "Национальная система платежных карт" совместно с Правительством Воронежской области при поддержке Банка России.</w:t>
      </w:r>
    </w:p>
    <w:p w:rsidR="009C23AF" w:rsidRPr="009C23AF" w:rsidRDefault="009C23AF" w:rsidP="009C23AF">
      <w:pPr>
        <w:pStyle w:val="a3"/>
        <w:jc w:val="both"/>
        <w:rPr>
          <w:color w:val="000000" w:themeColor="text1"/>
          <w:sz w:val="28"/>
          <w:szCs w:val="28"/>
        </w:rPr>
      </w:pPr>
      <w:r w:rsidRPr="009C23AF">
        <w:rPr>
          <w:color w:val="000000" w:themeColor="text1"/>
          <w:sz w:val="28"/>
          <w:szCs w:val="28"/>
        </w:rPr>
        <w:t xml:space="preserve">Со временем перечень услуг, которые можно будет оплачивать онлайн и с </w:t>
      </w:r>
      <w:proofErr w:type="spellStart"/>
      <w:r w:rsidRPr="009C23AF">
        <w:rPr>
          <w:color w:val="000000" w:themeColor="text1"/>
          <w:sz w:val="28"/>
          <w:szCs w:val="28"/>
        </w:rPr>
        <w:t>кешбэком</w:t>
      </w:r>
      <w:proofErr w:type="spellEnd"/>
      <w:r w:rsidRPr="009C23AF">
        <w:rPr>
          <w:color w:val="000000" w:themeColor="text1"/>
          <w:sz w:val="28"/>
          <w:szCs w:val="28"/>
        </w:rPr>
        <w:t>, планируется расширить.</w:t>
      </w:r>
    </w:p>
    <w:p w:rsidR="0023323F" w:rsidRDefault="0023323F"/>
    <w:sectPr w:rsidR="0023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3B"/>
    <w:rsid w:val="0023323F"/>
    <w:rsid w:val="00955F3B"/>
    <w:rsid w:val="009C23AF"/>
    <w:rsid w:val="00FD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68B08-7363-4A97-92DD-72605A40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3AF"/>
    <w:rPr>
      <w:b/>
      <w:bCs/>
    </w:rPr>
  </w:style>
  <w:style w:type="character" w:styleId="a5">
    <w:name w:val="Hyperlink"/>
    <w:basedOn w:val="a0"/>
    <w:uiPriority w:val="99"/>
    <w:semiHidden/>
    <w:unhideWhenUsed/>
    <w:rsid w:val="009C2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vrn.ru/uslu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Admin</cp:lastModifiedBy>
  <cp:revision>2</cp:revision>
  <dcterms:created xsi:type="dcterms:W3CDTF">2024-09-17T06:55:00Z</dcterms:created>
  <dcterms:modified xsi:type="dcterms:W3CDTF">2024-09-17T06:55:00Z</dcterms:modified>
</cp:coreProperties>
</file>