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B" w:rsidRPr="00B4564B" w:rsidRDefault="00B4564B" w:rsidP="00B4564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Поменять набор </w:t>
      </w:r>
      <w:proofErr w:type="spellStart"/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соцуслуг</w:t>
      </w:r>
      <w:proofErr w:type="spellEnd"/>
      <w:r w:rsidRPr="00B45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денежный эквивалент можно до 1 октября в любом МФЦ региона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Федеральным льготникам, получающим ежемесячную денежную выплату, положен набор социальных услуг. В него входит </w:t>
      </w:r>
      <w:r w:rsidRPr="00B4564B">
        <w:rPr>
          <w:rStyle w:val="a4"/>
          <w:sz w:val="28"/>
          <w:szCs w:val="28"/>
        </w:rPr>
        <w:t>обеспечение лекарственными препаратами и медицинскими изделиями, санаторно-курортное лечение, бесплатный проезд на пригородных поездах, на междугородном транспорте к месту лечения и обратно.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Получать набор </w:t>
      </w:r>
      <w:proofErr w:type="spellStart"/>
      <w:r w:rsidRPr="00B4564B">
        <w:rPr>
          <w:sz w:val="28"/>
          <w:szCs w:val="28"/>
        </w:rPr>
        <w:t>соцуслуг</w:t>
      </w:r>
      <w:proofErr w:type="spellEnd"/>
      <w:r w:rsidRPr="00B4564B">
        <w:rPr>
          <w:sz w:val="28"/>
          <w:szCs w:val="28"/>
        </w:rPr>
        <w:t xml:space="preserve"> можно либо в натуральной форме, либо в денежном эквиваленте (</w:t>
      </w:r>
      <w:r w:rsidRPr="00B4564B">
        <w:rPr>
          <w:rStyle w:val="a5"/>
          <w:sz w:val="28"/>
          <w:szCs w:val="28"/>
        </w:rPr>
        <w:t>максимальная сумма - 1578,5 рублей в месяц</w:t>
      </w:r>
      <w:r w:rsidRPr="00B4564B">
        <w:rPr>
          <w:sz w:val="28"/>
          <w:szCs w:val="28"/>
        </w:rPr>
        <w:t>). При этом гражданин вправе выбрать, например, возможность получения одной услуги в натуральном выражении, а двух других – в денежном эквиваленте.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Сменить форму получения набора </w:t>
      </w:r>
      <w:proofErr w:type="spellStart"/>
      <w:r w:rsidRPr="00B4564B">
        <w:rPr>
          <w:sz w:val="28"/>
          <w:szCs w:val="28"/>
        </w:rPr>
        <w:t>соцуслуг</w:t>
      </w:r>
      <w:proofErr w:type="spellEnd"/>
      <w:r w:rsidRPr="00B4564B">
        <w:rPr>
          <w:sz w:val="28"/>
          <w:szCs w:val="28"/>
        </w:rPr>
        <w:t xml:space="preserve"> льготник может по своему желанию. Однако </w:t>
      </w:r>
      <w:r w:rsidRPr="00B4564B">
        <w:rPr>
          <w:rStyle w:val="a5"/>
          <w:sz w:val="28"/>
          <w:szCs w:val="28"/>
        </w:rPr>
        <w:t>сделать это нужно в срок до 1 октября 2024 года</w:t>
      </w:r>
      <w:r w:rsidRPr="00B4564B">
        <w:rPr>
          <w:sz w:val="28"/>
          <w:szCs w:val="28"/>
        </w:rPr>
        <w:t>, при этом выбранная форма начнет действовать с 1 января следующего года.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 xml:space="preserve">Для подачи заявления необходимо обратиться в любой многофункциональный центр Воронежской области или в отделение Социального фонда России. Также услуга доступна на портале </w:t>
      </w:r>
      <w:proofErr w:type="spellStart"/>
      <w:r w:rsidRPr="00B4564B">
        <w:rPr>
          <w:sz w:val="28"/>
          <w:szCs w:val="28"/>
        </w:rPr>
        <w:t>Госуслуг</w:t>
      </w:r>
      <w:proofErr w:type="spellEnd"/>
      <w:r w:rsidRPr="00B4564B">
        <w:rPr>
          <w:sz w:val="28"/>
          <w:szCs w:val="28"/>
        </w:rPr>
        <w:t xml:space="preserve"> – при необходимости специалисты МФЦ помогут воспользоваться электронным сервисом в секторах пользовательского сопровождения.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Важно! Льготы в натуральном виде предоставляются не в пределах суммы денежной компенсации, а в том объеме, который необходим человеку.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Напомним, что к федеральным льготникам относятся граждане с инвалидностью, ветераны Великой Отечественной войны, ветераны боевых действий, лица, подвергшиеся воздействию радиации и другие категории.</w:t>
      </w:r>
    </w:p>
    <w:p w:rsidR="00B4564B" w:rsidRPr="00B4564B" w:rsidRDefault="00B4564B" w:rsidP="00B4564B">
      <w:pPr>
        <w:pStyle w:val="a3"/>
        <w:jc w:val="both"/>
        <w:rPr>
          <w:sz w:val="28"/>
          <w:szCs w:val="28"/>
        </w:rPr>
      </w:pPr>
      <w:r w:rsidRPr="00B4564B">
        <w:rPr>
          <w:sz w:val="28"/>
          <w:szCs w:val="28"/>
        </w:rPr>
        <w:t>Полный перечень необходимых документов и порядок предоставления услуги можно уточнить на сайте </w:t>
      </w:r>
      <w:hyperlink r:id="rId4" w:tgtFrame="_blank" w:history="1">
        <w:r w:rsidRPr="00B4564B">
          <w:rPr>
            <w:rStyle w:val="a6"/>
            <w:color w:val="auto"/>
            <w:sz w:val="28"/>
            <w:szCs w:val="28"/>
            <w:u w:val="none"/>
          </w:rPr>
          <w:t>mydocuments36.ru</w:t>
        </w:r>
      </w:hyperlink>
      <w:r w:rsidRPr="00B4564B">
        <w:rPr>
          <w:sz w:val="28"/>
          <w:szCs w:val="28"/>
        </w:rPr>
        <w:t> или по телефону горячей линии МФЦ 8 (473) 226-99-99.</w:t>
      </w:r>
    </w:p>
    <w:p w:rsidR="00E37075" w:rsidRDefault="00E37075"/>
    <w:sectPr w:rsidR="00E3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ED"/>
    <w:rsid w:val="002B2B3E"/>
    <w:rsid w:val="004844ED"/>
    <w:rsid w:val="00B4564B"/>
    <w:rsid w:val="00E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0EBBB-50C6-4168-99DF-D97271E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564B"/>
    <w:rPr>
      <w:i/>
      <w:iCs/>
    </w:rPr>
  </w:style>
  <w:style w:type="character" w:styleId="a5">
    <w:name w:val="Strong"/>
    <w:basedOn w:val="a0"/>
    <w:uiPriority w:val="22"/>
    <w:qFormat/>
    <w:rsid w:val="00B4564B"/>
    <w:rPr>
      <w:b/>
      <w:bCs/>
    </w:rPr>
  </w:style>
  <w:style w:type="character" w:styleId="a6">
    <w:name w:val="Hyperlink"/>
    <w:basedOn w:val="a0"/>
    <w:uiPriority w:val="99"/>
    <w:semiHidden/>
    <w:unhideWhenUsed/>
    <w:rsid w:val="00B45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documents36.ru/service/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2024-09-17T06:55:00Z</dcterms:created>
  <dcterms:modified xsi:type="dcterms:W3CDTF">2024-09-17T06:55:00Z</dcterms:modified>
</cp:coreProperties>
</file>